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4B013C" w14:textId="77777777" w:rsidR="00A80AB3" w:rsidRDefault="00AD52F5" w:rsidP="00AA6E89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6D5B6A">
        <w:rPr>
          <w:rFonts w:asciiTheme="minorHAnsi" w:hAnsiTheme="minorHAnsi" w:cstheme="minorHAnsi"/>
          <w:b/>
          <w:sz w:val="28"/>
          <w:szCs w:val="28"/>
          <w:u w:val="single"/>
        </w:rPr>
        <w:t xml:space="preserve">Student Attributes for Math Success (SAMS) Project, Part </w:t>
      </w:r>
      <w:r w:rsidR="00A80AB3" w:rsidRPr="006D5B6A">
        <w:rPr>
          <w:rFonts w:asciiTheme="minorHAnsi" w:hAnsiTheme="minorHAnsi" w:cstheme="minorHAnsi"/>
          <w:b/>
          <w:sz w:val="28"/>
          <w:szCs w:val="28"/>
          <w:u w:val="single"/>
        </w:rPr>
        <w:t>II</w:t>
      </w:r>
    </w:p>
    <w:p w14:paraId="4B8877C2" w14:textId="77777777" w:rsidR="006D5B6A" w:rsidRPr="006D5B6A" w:rsidRDefault="006D5B6A" w:rsidP="00AA6E89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0469FD33" w14:textId="77777777" w:rsidR="006D5B6A" w:rsidRDefault="006D5B6A" w:rsidP="00AA6E89">
      <w:pPr>
        <w:jc w:val="center"/>
        <w:rPr>
          <w:rFonts w:asciiTheme="minorHAnsi" w:hAnsiTheme="minorHAnsi" w:cstheme="minorHAnsi"/>
          <w:b/>
          <w:u w:val="single"/>
        </w:rPr>
      </w:pPr>
    </w:p>
    <w:p w14:paraId="6532CA88" w14:textId="1917E18B" w:rsidR="00AA6E89" w:rsidRPr="00A80AB3" w:rsidRDefault="00A80AB3" w:rsidP="00A80AB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 core working group from the team that participated in the February 2011 Dana Center visit met on May 20, 2011 to develop further plans for a sequel to the </w:t>
      </w:r>
      <w:hyperlink r:id="rId7" w:history="1">
        <w:r w:rsidRPr="00A80AB3">
          <w:rPr>
            <w:rStyle w:val="Hyperlink"/>
            <w:rFonts w:asciiTheme="minorHAnsi" w:hAnsiTheme="minorHAnsi" w:cstheme="minorHAnsi"/>
          </w:rPr>
          <w:t>2009-10 SAMS project</w:t>
        </w:r>
      </w:hyperlink>
      <w:r>
        <w:rPr>
          <w:rFonts w:asciiTheme="minorHAnsi" w:hAnsiTheme="minorHAnsi" w:cstheme="minorHAnsi"/>
        </w:rPr>
        <w:t xml:space="preserve">. The work session had four major agenda items, numbered and highlighted in gray below; each section includes decisions about next steps we made with regard to the item as well as additional key comments/notes that were part of the group discussion. </w:t>
      </w:r>
    </w:p>
    <w:p w14:paraId="6890B48C" w14:textId="77777777" w:rsidR="00AA6E89" w:rsidRPr="006229C9" w:rsidRDefault="00AA6E89" w:rsidP="00AA6E89">
      <w:pPr>
        <w:jc w:val="center"/>
        <w:rPr>
          <w:rFonts w:asciiTheme="minorHAnsi" w:hAnsiTheme="minorHAnsi" w:cstheme="minorHAnsi"/>
        </w:rPr>
      </w:pPr>
    </w:p>
    <w:p w14:paraId="126B4357" w14:textId="2B3B8D12" w:rsidR="00AA6E89" w:rsidRPr="006D5B6A" w:rsidRDefault="00AA6E89" w:rsidP="00AA6E89">
      <w:pPr>
        <w:numPr>
          <w:ilvl w:val="0"/>
          <w:numId w:val="1"/>
        </w:numPr>
        <w:rPr>
          <w:rFonts w:asciiTheme="minorHAnsi" w:hAnsiTheme="minorHAnsi" w:cstheme="minorHAnsi"/>
          <w:b/>
          <w:highlight w:val="yellow"/>
        </w:rPr>
      </w:pPr>
      <w:r w:rsidRPr="006D5B6A">
        <w:rPr>
          <w:rFonts w:asciiTheme="minorHAnsi" w:hAnsiTheme="minorHAnsi" w:cstheme="minorHAnsi"/>
          <w:b/>
          <w:highlight w:val="yellow"/>
        </w:rPr>
        <w:t>Modify, refine and clarify CRS attributes list in light of “critical elements from AYD” and “other psychosocial themes/issues” lists</w:t>
      </w:r>
      <w:r w:rsidR="004A7107" w:rsidRPr="006D5B6A">
        <w:rPr>
          <w:rFonts w:asciiTheme="minorHAnsi" w:hAnsiTheme="minorHAnsi" w:cstheme="minorHAnsi"/>
          <w:b/>
          <w:highlight w:val="yellow"/>
        </w:rPr>
        <w:t>;</w:t>
      </w:r>
      <w:r w:rsidRPr="006D5B6A">
        <w:rPr>
          <w:rFonts w:asciiTheme="minorHAnsi" w:hAnsiTheme="minorHAnsi" w:cstheme="minorHAnsi"/>
          <w:b/>
          <w:highlight w:val="yellow"/>
        </w:rPr>
        <w:t xml:space="preserve"> prioritize list in terms of how essential topics are to student success in precollege math classroom </w:t>
      </w:r>
    </w:p>
    <w:p w14:paraId="38032A56" w14:textId="77777777" w:rsidR="00AA6E89" w:rsidRDefault="00AA6E89" w:rsidP="00AA6E89">
      <w:pPr>
        <w:ind w:left="720"/>
        <w:rPr>
          <w:rFonts w:asciiTheme="minorHAnsi" w:hAnsiTheme="minorHAnsi" w:cstheme="minorHAnsi"/>
        </w:rPr>
      </w:pPr>
    </w:p>
    <w:p w14:paraId="70B372C3" w14:textId="08DA8275" w:rsidR="006229C9" w:rsidRPr="001D0235" w:rsidRDefault="006229C9" w:rsidP="00AA6E89">
      <w:pPr>
        <w:ind w:left="720"/>
        <w:rPr>
          <w:rFonts w:asciiTheme="minorHAnsi" w:hAnsiTheme="minorHAnsi" w:cstheme="minorHAnsi"/>
          <w:u w:val="single"/>
        </w:rPr>
      </w:pPr>
      <w:r w:rsidRPr="001D0235">
        <w:rPr>
          <w:rFonts w:asciiTheme="minorHAnsi" w:hAnsiTheme="minorHAnsi" w:cstheme="minorHAnsi"/>
          <w:u w:val="single"/>
        </w:rPr>
        <w:t>Next Steps:</w:t>
      </w:r>
    </w:p>
    <w:p w14:paraId="41CB6F76" w14:textId="538E271A" w:rsidR="006229C9" w:rsidRPr="006229C9" w:rsidRDefault="009B5119" w:rsidP="006229C9">
      <w:pPr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There was much discussion of the merits of developing classroom materials without having an updated conceptual/theoretical framework for the attributes. Many present believe the current attributes</w:t>
      </w:r>
      <w:r w:rsidR="00F703E7">
        <w:rPr>
          <w:rFonts w:asciiTheme="minorHAnsi" w:hAnsiTheme="minorHAnsi" w:cstheme="minorHAnsi"/>
        </w:rPr>
        <w:t>, along with practitioner experience,</w:t>
      </w:r>
      <w:r>
        <w:rPr>
          <w:rFonts w:asciiTheme="minorHAnsi" w:hAnsiTheme="minorHAnsi" w:cstheme="minorHAnsi"/>
        </w:rPr>
        <w:t xml:space="preserve"> provide enough of a framework to proceed.</w:t>
      </w:r>
      <w:r w:rsidR="00F703E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</w:t>
      </w:r>
      <w:r w:rsidR="006229C9">
        <w:rPr>
          <w:rFonts w:asciiTheme="minorHAnsi" w:hAnsiTheme="minorHAnsi" w:cstheme="minorHAnsi"/>
        </w:rPr>
        <w:t xml:space="preserve">We decided to </w:t>
      </w:r>
      <w:r w:rsidR="00EE75FD">
        <w:rPr>
          <w:rFonts w:asciiTheme="minorHAnsi" w:hAnsiTheme="minorHAnsi" w:cstheme="minorHAnsi"/>
        </w:rPr>
        <w:t xml:space="preserve">delay pursuing this work with the entire group, opting instead to </w:t>
      </w:r>
      <w:r w:rsidR="006229C9">
        <w:rPr>
          <w:rFonts w:asciiTheme="minorHAnsi" w:hAnsiTheme="minorHAnsi" w:cstheme="minorHAnsi"/>
        </w:rPr>
        <w:t xml:space="preserve">have our </w:t>
      </w:r>
      <w:r w:rsidR="006229C9" w:rsidRPr="006229C9">
        <w:rPr>
          <w:rFonts w:asciiTheme="minorHAnsi" w:hAnsiTheme="minorHAnsi" w:cstheme="minorHAnsi"/>
          <w:i/>
        </w:rPr>
        <w:t xml:space="preserve">Researcher </w:t>
      </w:r>
      <w:r w:rsidR="006229C9">
        <w:rPr>
          <w:rFonts w:asciiTheme="minorHAnsi" w:hAnsiTheme="minorHAnsi" w:cstheme="minorHAnsi"/>
        </w:rPr>
        <w:t xml:space="preserve">group (Bill, Helen, Mickey, Robin, perhaps Joanne Munroe if she’s interested) </w:t>
      </w:r>
      <w:r>
        <w:rPr>
          <w:rFonts w:asciiTheme="minorHAnsi" w:hAnsiTheme="minorHAnsi" w:cstheme="minorHAnsi"/>
        </w:rPr>
        <w:t>move ahe</w:t>
      </w:r>
      <w:r w:rsidR="00EE75FD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d with developing </w:t>
      </w:r>
      <w:r w:rsidR="006229C9">
        <w:rPr>
          <w:rFonts w:asciiTheme="minorHAnsi" w:hAnsiTheme="minorHAnsi" w:cstheme="minorHAnsi"/>
        </w:rPr>
        <w:t>succinct conceptual briefs around core areas (building from the attributes list</w:t>
      </w:r>
      <w:r w:rsidR="00143C93">
        <w:rPr>
          <w:rFonts w:asciiTheme="minorHAnsi" w:hAnsiTheme="minorHAnsi" w:cstheme="minorHAnsi"/>
        </w:rPr>
        <w:t xml:space="preserve"> and the </w:t>
      </w:r>
      <w:hyperlink r:id="rId8" w:history="1">
        <w:r w:rsidR="00143C93" w:rsidRPr="00143C93">
          <w:rPr>
            <w:rStyle w:val="Hyperlink"/>
            <w:rFonts w:asciiTheme="minorHAnsi" w:hAnsiTheme="minorHAnsi" w:cstheme="minorHAnsi"/>
          </w:rPr>
          <w:t>Fong &amp; Asera white paper</w:t>
        </w:r>
      </w:hyperlink>
      <w:r w:rsidR="00143C93">
        <w:rPr>
          <w:rFonts w:asciiTheme="minorHAnsi" w:hAnsiTheme="minorHAnsi" w:cstheme="minorHAnsi"/>
        </w:rPr>
        <w:t xml:space="preserve"> produced for </w:t>
      </w:r>
      <w:hyperlink r:id="rId9" w:history="1">
        <w:r w:rsidR="00143C93" w:rsidRPr="006D5B6A">
          <w:rPr>
            <w:rStyle w:val="Hyperlink"/>
            <w:rFonts w:asciiTheme="minorHAnsi" w:hAnsiTheme="minorHAnsi" w:cstheme="minorHAnsi"/>
          </w:rPr>
          <w:t xml:space="preserve">Carnegie’s </w:t>
        </w:r>
        <w:proofErr w:type="spellStart"/>
        <w:r w:rsidR="00143C93" w:rsidRPr="006D5B6A">
          <w:rPr>
            <w:rStyle w:val="Hyperlink"/>
            <w:rFonts w:asciiTheme="minorHAnsi" w:hAnsiTheme="minorHAnsi" w:cstheme="minorHAnsi"/>
          </w:rPr>
          <w:t>Statway</w:t>
        </w:r>
        <w:proofErr w:type="spellEnd"/>
        <w:r w:rsidR="00143C93" w:rsidRPr="006D5B6A">
          <w:rPr>
            <w:rStyle w:val="Hyperlink"/>
            <w:rFonts w:asciiTheme="minorHAnsi" w:hAnsiTheme="minorHAnsi" w:cstheme="minorHAnsi"/>
          </w:rPr>
          <w:t xml:space="preserve"> project</w:t>
        </w:r>
      </w:hyperlink>
      <w:r w:rsidR="006229C9">
        <w:rPr>
          <w:rFonts w:asciiTheme="minorHAnsi" w:hAnsiTheme="minorHAnsi" w:cstheme="minorHAnsi"/>
        </w:rPr>
        <w:t xml:space="preserve">) that </w:t>
      </w:r>
      <w:r w:rsidR="001D0235">
        <w:rPr>
          <w:rFonts w:asciiTheme="minorHAnsi" w:hAnsiTheme="minorHAnsi" w:cstheme="minorHAnsi"/>
        </w:rPr>
        <w:t>can inform and be linked to the “high-leverage” practices work</w:t>
      </w:r>
      <w:r w:rsidR="00143C93">
        <w:rPr>
          <w:rFonts w:asciiTheme="minorHAnsi" w:hAnsiTheme="minorHAnsi" w:cstheme="minorHAnsi"/>
        </w:rPr>
        <w:t xml:space="preserve"> led by the </w:t>
      </w:r>
      <w:r w:rsidR="00143C93">
        <w:rPr>
          <w:rFonts w:asciiTheme="minorHAnsi" w:hAnsiTheme="minorHAnsi" w:cstheme="minorHAnsi"/>
          <w:i/>
        </w:rPr>
        <w:t xml:space="preserve">Practitioners </w:t>
      </w:r>
      <w:r w:rsidR="00143C93">
        <w:rPr>
          <w:rFonts w:asciiTheme="minorHAnsi" w:hAnsiTheme="minorHAnsi" w:cstheme="minorHAnsi"/>
        </w:rPr>
        <w:t xml:space="preserve">group (described below). </w:t>
      </w:r>
      <w:r w:rsidR="006A5833">
        <w:rPr>
          <w:rFonts w:asciiTheme="minorHAnsi" w:hAnsiTheme="minorHAnsi" w:cstheme="minorHAnsi"/>
        </w:rPr>
        <w:t xml:space="preserve"> </w:t>
      </w:r>
      <w:r w:rsidR="001D0235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At the group’s request, Mickey presented an overview of his ideas for the conceptual framework (see below). </w:t>
      </w:r>
    </w:p>
    <w:p w14:paraId="7085256C" w14:textId="77777777" w:rsidR="006229C9" w:rsidRDefault="006229C9" w:rsidP="00AA6E89">
      <w:pPr>
        <w:ind w:left="720"/>
        <w:rPr>
          <w:rFonts w:asciiTheme="minorHAnsi" w:hAnsiTheme="minorHAnsi" w:cstheme="minorHAnsi"/>
        </w:rPr>
      </w:pPr>
    </w:p>
    <w:p w14:paraId="72B0EEDF" w14:textId="1B668C5D" w:rsidR="001D0235" w:rsidRPr="001D0235" w:rsidRDefault="001D0235" w:rsidP="00AA6E89">
      <w:pPr>
        <w:ind w:left="720"/>
        <w:rPr>
          <w:rFonts w:asciiTheme="minorHAnsi" w:hAnsiTheme="minorHAnsi" w:cstheme="minorHAnsi"/>
          <w:u w:val="single"/>
        </w:rPr>
      </w:pPr>
      <w:r w:rsidRPr="001D0235">
        <w:rPr>
          <w:rFonts w:asciiTheme="minorHAnsi" w:hAnsiTheme="minorHAnsi" w:cstheme="minorHAnsi"/>
          <w:u w:val="single"/>
        </w:rPr>
        <w:t xml:space="preserve">Other </w:t>
      </w:r>
      <w:r w:rsidR="00A80AB3">
        <w:rPr>
          <w:rFonts w:asciiTheme="minorHAnsi" w:hAnsiTheme="minorHAnsi" w:cstheme="minorHAnsi"/>
          <w:u w:val="single"/>
        </w:rPr>
        <w:t>Notes</w:t>
      </w:r>
      <w:r w:rsidRPr="001D0235">
        <w:rPr>
          <w:rFonts w:asciiTheme="minorHAnsi" w:hAnsiTheme="minorHAnsi" w:cstheme="minorHAnsi"/>
          <w:u w:val="single"/>
        </w:rPr>
        <w:t>:</w:t>
      </w:r>
    </w:p>
    <w:p w14:paraId="6C7BF4E3" w14:textId="65EC6F8E" w:rsidR="00AA6E89" w:rsidRDefault="001D0235" w:rsidP="00AA6E89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r w:rsidRPr="001D0235">
        <w:rPr>
          <w:rFonts w:asciiTheme="minorHAnsi" w:hAnsiTheme="minorHAnsi" w:cstheme="minorHAnsi"/>
        </w:rPr>
        <w:t>Make sure we stay connected</w:t>
      </w:r>
      <w:r w:rsidR="00AA6E89" w:rsidRPr="001D0235">
        <w:rPr>
          <w:rFonts w:asciiTheme="minorHAnsi" w:hAnsiTheme="minorHAnsi" w:cstheme="minorHAnsi"/>
        </w:rPr>
        <w:t xml:space="preserve"> to </w:t>
      </w:r>
      <w:proofErr w:type="spellStart"/>
      <w:r w:rsidR="00AA6E89" w:rsidRPr="001D0235">
        <w:rPr>
          <w:rFonts w:asciiTheme="minorHAnsi" w:hAnsiTheme="minorHAnsi" w:cstheme="minorHAnsi"/>
        </w:rPr>
        <w:t>Statway</w:t>
      </w:r>
      <w:proofErr w:type="spellEnd"/>
      <w:r w:rsidR="00AA6E89" w:rsidRPr="001D0235">
        <w:rPr>
          <w:rFonts w:asciiTheme="minorHAnsi" w:hAnsiTheme="minorHAnsi" w:cstheme="minorHAnsi"/>
        </w:rPr>
        <w:t xml:space="preserve"> </w:t>
      </w:r>
      <w:r w:rsidRPr="001D0235">
        <w:rPr>
          <w:rFonts w:asciiTheme="minorHAnsi" w:hAnsiTheme="minorHAnsi" w:cstheme="minorHAnsi"/>
        </w:rPr>
        <w:t xml:space="preserve">to share progress on defining and promoting </w:t>
      </w:r>
      <w:r w:rsidR="00650C33">
        <w:rPr>
          <w:rFonts w:asciiTheme="minorHAnsi" w:hAnsiTheme="minorHAnsi" w:cstheme="minorHAnsi"/>
        </w:rPr>
        <w:t>attributes</w:t>
      </w:r>
    </w:p>
    <w:p w14:paraId="6F77AED1" w14:textId="77777777" w:rsidR="00650C33" w:rsidRPr="006229C9" w:rsidRDefault="00650C33" w:rsidP="00650C33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Seeing l</w:t>
      </w:r>
      <w:r w:rsidRPr="006229C9">
        <w:rPr>
          <w:rFonts w:asciiTheme="minorHAnsi" w:hAnsiTheme="minorHAnsi"/>
        </w:rPr>
        <w:t>earning as participation and activity</w:t>
      </w:r>
      <w:r>
        <w:rPr>
          <w:rFonts w:asciiTheme="minorHAnsi" w:hAnsiTheme="minorHAnsi"/>
        </w:rPr>
        <w:t xml:space="preserve"> is fundamental to capacity for addressing these issues</w:t>
      </w:r>
    </w:p>
    <w:p w14:paraId="5D7A6F66" w14:textId="5938A8C7" w:rsidR="00650C33" w:rsidRPr="006229C9" w:rsidRDefault="00143C93" w:rsidP="00650C33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Address a</w:t>
      </w:r>
      <w:r w:rsidR="00650C33">
        <w:rPr>
          <w:rFonts w:asciiTheme="minorHAnsi" w:hAnsiTheme="minorHAnsi"/>
        </w:rPr>
        <w:t xml:space="preserve">ttributes as cultural and </w:t>
      </w:r>
      <w:r w:rsidR="00650C33" w:rsidRPr="006229C9">
        <w:rPr>
          <w:rFonts w:asciiTheme="minorHAnsi" w:hAnsiTheme="minorHAnsi"/>
        </w:rPr>
        <w:t>environmental, not solely “student attributes”</w:t>
      </w:r>
    </w:p>
    <w:p w14:paraId="3D10966A" w14:textId="3CC5FF5D" w:rsidR="00650C33" w:rsidRPr="006229C9" w:rsidRDefault="00143C93" w:rsidP="00650C33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Importance of developing</w:t>
      </w:r>
      <w:r w:rsidR="00650C33" w:rsidRPr="006229C9">
        <w:rPr>
          <w:rFonts w:asciiTheme="minorHAnsi" w:hAnsiTheme="minorHAnsi"/>
        </w:rPr>
        <w:t xml:space="preserve"> new narrative about identity as learner in mathematics</w:t>
      </w:r>
    </w:p>
    <w:p w14:paraId="40672BBC" w14:textId="77777777" w:rsidR="00650C33" w:rsidRPr="006229C9" w:rsidRDefault="00650C33" w:rsidP="00650C33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6229C9">
        <w:rPr>
          <w:rFonts w:asciiTheme="minorHAnsi" w:hAnsiTheme="minorHAnsi"/>
        </w:rPr>
        <w:t>Domain-specific belie</w:t>
      </w:r>
      <w:r>
        <w:rPr>
          <w:rFonts w:asciiTheme="minorHAnsi" w:hAnsiTheme="minorHAnsi"/>
        </w:rPr>
        <w:t>fs about intelligence, ability</w:t>
      </w:r>
    </w:p>
    <w:p w14:paraId="5105B339" w14:textId="77777777" w:rsidR="00650C33" w:rsidRPr="006229C9" w:rsidRDefault="00650C33" w:rsidP="00650C33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6229C9">
        <w:rPr>
          <w:rFonts w:asciiTheme="minorHAnsi" w:hAnsiTheme="minorHAnsi"/>
        </w:rPr>
        <w:t>Attributions around observations of individual differences</w:t>
      </w:r>
    </w:p>
    <w:p w14:paraId="62B96912" w14:textId="567B2FC2" w:rsidR="00650C33" w:rsidRPr="006229C9" w:rsidRDefault="00650C33" w:rsidP="00650C33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6229C9">
        <w:rPr>
          <w:rFonts w:asciiTheme="minorHAnsi" w:hAnsiTheme="minorHAnsi"/>
        </w:rPr>
        <w:t xml:space="preserve">Changing messaging to students </w:t>
      </w:r>
      <w:r w:rsidR="00143C93">
        <w:rPr>
          <w:rFonts w:asciiTheme="minorHAnsi" w:hAnsiTheme="minorHAnsi"/>
        </w:rPr>
        <w:t xml:space="preserve">in order </w:t>
      </w:r>
      <w:r w:rsidRPr="006229C9">
        <w:rPr>
          <w:rFonts w:asciiTheme="minorHAnsi" w:hAnsiTheme="minorHAnsi"/>
        </w:rPr>
        <w:t>to i</w:t>
      </w:r>
      <w:r w:rsidR="00143C93">
        <w:rPr>
          <w:rFonts w:asciiTheme="minorHAnsi" w:hAnsiTheme="minorHAnsi"/>
        </w:rPr>
        <w:t>nfluence attributions, theories, focusing</w:t>
      </w:r>
      <w:r w:rsidRPr="006229C9">
        <w:rPr>
          <w:rFonts w:asciiTheme="minorHAnsi" w:hAnsiTheme="minorHAnsi"/>
        </w:rPr>
        <w:t xml:space="preserve"> on fresh start</w:t>
      </w:r>
      <w:r>
        <w:rPr>
          <w:rFonts w:asciiTheme="minorHAnsi" w:hAnsiTheme="minorHAnsi"/>
        </w:rPr>
        <w:t xml:space="preserve"> in mathematics</w:t>
      </w:r>
      <w:r w:rsidRPr="006229C9">
        <w:rPr>
          <w:rFonts w:asciiTheme="minorHAnsi" w:hAnsiTheme="minorHAnsi"/>
        </w:rPr>
        <w:t xml:space="preserve"> </w:t>
      </w:r>
    </w:p>
    <w:p w14:paraId="7E00CFCC" w14:textId="5888302C" w:rsidR="00650C33" w:rsidRPr="006229C9" w:rsidRDefault="00650C33" w:rsidP="00650C33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6229C9">
        <w:rPr>
          <w:rFonts w:asciiTheme="minorHAnsi" w:hAnsiTheme="minorHAnsi"/>
        </w:rPr>
        <w:t>Recognizing “teachable moments” based on s</w:t>
      </w:r>
      <w:r w:rsidR="00A80AB3">
        <w:rPr>
          <w:rFonts w:asciiTheme="minorHAnsi" w:hAnsiTheme="minorHAnsi"/>
        </w:rPr>
        <w:t>tudent comments/observations</w:t>
      </w:r>
    </w:p>
    <w:p w14:paraId="0030B368" w14:textId="77777777" w:rsidR="00650C33" w:rsidRPr="006229C9" w:rsidRDefault="00650C33" w:rsidP="00650C33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6229C9">
        <w:rPr>
          <w:rFonts w:asciiTheme="minorHAnsi" w:hAnsiTheme="minorHAnsi"/>
        </w:rPr>
        <w:t>Teacher revealing process of thinking, not simply finished packaged products of their thinking</w:t>
      </w:r>
    </w:p>
    <w:p w14:paraId="477C593F" w14:textId="77777777" w:rsidR="001D0235" w:rsidRPr="001D0235" w:rsidRDefault="001D0235" w:rsidP="00AA6E89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r w:rsidRPr="001D0235">
        <w:rPr>
          <w:rFonts w:asciiTheme="minorHAnsi" w:hAnsiTheme="minorHAnsi" w:cstheme="minorHAnsi"/>
        </w:rPr>
        <w:t>Other resources to consider:</w:t>
      </w:r>
      <w:r w:rsidRPr="001D0235">
        <w:rPr>
          <w:rFonts w:asciiTheme="minorHAnsi" w:hAnsiTheme="minorHAnsi" w:cstheme="minorHAnsi"/>
          <w:u w:val="single"/>
        </w:rPr>
        <w:t xml:space="preserve"> </w:t>
      </w:r>
    </w:p>
    <w:p w14:paraId="5040E8DA" w14:textId="77777777" w:rsidR="001D0235" w:rsidRPr="001D0235" w:rsidRDefault="00AA6E89" w:rsidP="001D0235">
      <w:pPr>
        <w:pStyle w:val="ListParagraph"/>
        <w:numPr>
          <w:ilvl w:val="1"/>
          <w:numId w:val="3"/>
        </w:numPr>
        <w:rPr>
          <w:rFonts w:asciiTheme="minorHAnsi" w:hAnsiTheme="minorHAnsi" w:cstheme="minorHAnsi"/>
        </w:rPr>
      </w:pPr>
      <w:r w:rsidRPr="001D0235">
        <w:rPr>
          <w:rFonts w:asciiTheme="minorHAnsi" w:hAnsiTheme="minorHAnsi" w:cstheme="minorHAnsi"/>
          <w:u w:val="single"/>
        </w:rPr>
        <w:t>On Course</w:t>
      </w:r>
      <w:r w:rsidRPr="001D0235">
        <w:rPr>
          <w:rFonts w:asciiTheme="minorHAnsi" w:hAnsiTheme="minorHAnsi" w:cstheme="minorHAnsi"/>
        </w:rPr>
        <w:t>, Skip Downing</w:t>
      </w:r>
    </w:p>
    <w:p w14:paraId="6A6EABE3" w14:textId="6531E097" w:rsidR="00AA6E89" w:rsidRDefault="001D0235" w:rsidP="001D0235">
      <w:pPr>
        <w:pStyle w:val="ListParagraph"/>
        <w:numPr>
          <w:ilvl w:val="1"/>
          <w:numId w:val="3"/>
        </w:numPr>
        <w:rPr>
          <w:rFonts w:asciiTheme="minorHAnsi" w:hAnsiTheme="minorHAnsi" w:cstheme="minorHAnsi"/>
        </w:rPr>
      </w:pPr>
      <w:r w:rsidRPr="001D0235">
        <w:rPr>
          <w:rFonts w:asciiTheme="minorHAnsi" w:hAnsiTheme="minorHAnsi" w:cstheme="minorHAnsi"/>
        </w:rPr>
        <w:t>research on student understandings of “mathematical competence”</w:t>
      </w:r>
    </w:p>
    <w:p w14:paraId="6520546F" w14:textId="11867AFD" w:rsidR="00650C33" w:rsidRPr="006229C9" w:rsidRDefault="00743860" w:rsidP="00650C33">
      <w:pPr>
        <w:pStyle w:val="ListParagraph"/>
        <w:numPr>
          <w:ilvl w:val="1"/>
          <w:numId w:val="3"/>
        </w:numPr>
        <w:rPr>
          <w:rFonts w:asciiTheme="minorHAnsi" w:hAnsiTheme="minorHAnsi"/>
        </w:rPr>
      </w:pPr>
      <w:hyperlink r:id="rId10" w:history="1">
        <w:r w:rsidR="00650C33" w:rsidRPr="00743860">
          <w:rPr>
            <w:rStyle w:val="Hyperlink"/>
            <w:rFonts w:asciiTheme="minorHAnsi" w:hAnsiTheme="minorHAnsi"/>
          </w:rPr>
          <w:t>James Gross</w:t>
        </w:r>
      </w:hyperlink>
      <w:r w:rsidR="00650C33" w:rsidRPr="006229C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re </w:t>
      </w:r>
      <w:r w:rsidR="00650C33" w:rsidRPr="006229C9">
        <w:rPr>
          <w:rFonts w:asciiTheme="minorHAnsi" w:hAnsiTheme="minorHAnsi"/>
        </w:rPr>
        <w:t>emotion regulation (</w:t>
      </w:r>
      <w:proofErr w:type="spellStart"/>
      <w:r w:rsidR="00650C33" w:rsidRPr="006229C9">
        <w:rPr>
          <w:rFonts w:asciiTheme="minorHAnsi" w:hAnsiTheme="minorHAnsi"/>
        </w:rPr>
        <w:t>vis</w:t>
      </w:r>
      <w:proofErr w:type="spellEnd"/>
      <w:r w:rsidR="00650C33" w:rsidRPr="006229C9">
        <w:rPr>
          <w:rFonts w:asciiTheme="minorHAnsi" w:hAnsiTheme="minorHAnsi"/>
        </w:rPr>
        <w:t xml:space="preserve"> a </w:t>
      </w:r>
      <w:proofErr w:type="spellStart"/>
      <w:r w:rsidR="00650C33" w:rsidRPr="006229C9">
        <w:rPr>
          <w:rFonts w:asciiTheme="minorHAnsi" w:hAnsiTheme="minorHAnsi"/>
        </w:rPr>
        <w:t>vis</w:t>
      </w:r>
      <w:proofErr w:type="spellEnd"/>
      <w:r w:rsidR="00650C33" w:rsidRPr="006229C9">
        <w:rPr>
          <w:rFonts w:asciiTheme="minorHAnsi" w:hAnsiTheme="minorHAnsi"/>
        </w:rPr>
        <w:t xml:space="preserve"> self-regulated learning—</w:t>
      </w:r>
      <w:hyperlink r:id="rId11" w:history="1">
        <w:r w:rsidR="00650C33" w:rsidRPr="00743860">
          <w:rPr>
            <w:rStyle w:val="Hyperlink"/>
            <w:rFonts w:asciiTheme="minorHAnsi" w:hAnsiTheme="minorHAnsi"/>
          </w:rPr>
          <w:t>Barry Zimmerman</w:t>
        </w:r>
      </w:hyperlink>
      <w:r w:rsidR="00650C33" w:rsidRPr="006229C9">
        <w:rPr>
          <w:rFonts w:asciiTheme="minorHAnsi" w:hAnsiTheme="minorHAnsi"/>
        </w:rPr>
        <w:t>)</w:t>
      </w:r>
    </w:p>
    <w:p w14:paraId="1BCC3D67" w14:textId="3DBF47A6" w:rsidR="00AA6E89" w:rsidRDefault="00650C33" w:rsidP="00650C33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Core areas/themes</w:t>
      </w:r>
      <w:r w:rsidR="004A7107">
        <w:rPr>
          <w:rFonts w:asciiTheme="minorHAnsi" w:hAnsiTheme="minorHAnsi" w:cstheme="minorHAnsi"/>
        </w:rPr>
        <w:t xml:space="preserve"> to consider (Mickey Davis)</w:t>
      </w:r>
      <w:r>
        <w:rPr>
          <w:rFonts w:asciiTheme="minorHAnsi" w:hAnsiTheme="minorHAnsi" w:cstheme="minorHAnsi"/>
        </w:rPr>
        <w:t>:</w:t>
      </w:r>
    </w:p>
    <w:p w14:paraId="75B26475" w14:textId="77777777" w:rsidR="00650C33" w:rsidRPr="00650C33" w:rsidRDefault="00650C33" w:rsidP="00650C33">
      <w:pPr>
        <w:pStyle w:val="ListParagraph"/>
        <w:numPr>
          <w:ilvl w:val="1"/>
          <w:numId w:val="3"/>
        </w:numPr>
        <w:rPr>
          <w:rFonts w:asciiTheme="minorHAnsi" w:hAnsiTheme="minorHAnsi"/>
        </w:rPr>
      </w:pPr>
      <w:r w:rsidRPr="00650C33">
        <w:rPr>
          <w:rFonts w:asciiTheme="minorHAnsi" w:hAnsiTheme="minorHAnsi"/>
        </w:rPr>
        <w:lastRenderedPageBreak/>
        <w:t>Safety: (encouraging risk-taking)</w:t>
      </w:r>
    </w:p>
    <w:p w14:paraId="57C4C3C1" w14:textId="77777777" w:rsidR="00650C33" w:rsidRPr="00650C33" w:rsidRDefault="00650C33" w:rsidP="00650C33">
      <w:pPr>
        <w:pStyle w:val="ListParagraph"/>
        <w:numPr>
          <w:ilvl w:val="2"/>
          <w:numId w:val="3"/>
        </w:numPr>
        <w:rPr>
          <w:rFonts w:asciiTheme="minorHAnsi" w:hAnsiTheme="minorHAnsi"/>
        </w:rPr>
      </w:pPr>
      <w:r w:rsidRPr="00650C33">
        <w:rPr>
          <w:rFonts w:asciiTheme="minorHAnsi" w:hAnsiTheme="minorHAnsi"/>
        </w:rPr>
        <w:t>Identity</w:t>
      </w:r>
    </w:p>
    <w:p w14:paraId="3296A8A4" w14:textId="65730B28" w:rsidR="00650C33" w:rsidRPr="00650C33" w:rsidRDefault="00650C33" w:rsidP="00650C33">
      <w:pPr>
        <w:pStyle w:val="ListParagraph"/>
        <w:numPr>
          <w:ilvl w:val="2"/>
          <w:numId w:val="3"/>
        </w:numPr>
        <w:rPr>
          <w:rFonts w:asciiTheme="minorHAnsi" w:hAnsiTheme="minorHAnsi"/>
        </w:rPr>
      </w:pPr>
      <w:r w:rsidRPr="00650C33">
        <w:rPr>
          <w:rFonts w:asciiTheme="minorHAnsi" w:hAnsiTheme="minorHAnsi"/>
        </w:rPr>
        <w:t>Re-framing narratives, beliefs about math, competence</w:t>
      </w:r>
      <w:r>
        <w:rPr>
          <w:rFonts w:asciiTheme="minorHAnsi" w:hAnsiTheme="minorHAnsi"/>
        </w:rPr>
        <w:t>, knowledge</w:t>
      </w:r>
    </w:p>
    <w:p w14:paraId="4D59CBFF" w14:textId="4C5B75C5" w:rsidR="00650C33" w:rsidRPr="00650C33" w:rsidRDefault="00650C33" w:rsidP="00650C33">
      <w:pPr>
        <w:pStyle w:val="ListParagraph"/>
        <w:numPr>
          <w:ilvl w:val="1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M</w:t>
      </w:r>
      <w:r w:rsidRPr="00650C33">
        <w:rPr>
          <w:rFonts w:asciiTheme="minorHAnsi" w:hAnsiTheme="minorHAnsi"/>
        </w:rPr>
        <w:t xml:space="preserve">ultiple </w:t>
      </w:r>
      <w:r>
        <w:rPr>
          <w:rFonts w:asciiTheme="minorHAnsi" w:hAnsiTheme="minorHAnsi"/>
        </w:rPr>
        <w:t>ways of demonstrating</w:t>
      </w:r>
      <w:r w:rsidRPr="00650C33">
        <w:rPr>
          <w:rFonts w:asciiTheme="minorHAnsi" w:hAnsiTheme="minorHAnsi"/>
        </w:rPr>
        <w:t xml:space="preserve"> competence within mathematics</w:t>
      </w:r>
    </w:p>
    <w:p w14:paraId="48A16257" w14:textId="1C14CFC2" w:rsidR="00650C33" w:rsidRPr="00650C33" w:rsidRDefault="00650C33" w:rsidP="00650C33">
      <w:pPr>
        <w:pStyle w:val="ListParagraph"/>
        <w:numPr>
          <w:ilvl w:val="1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Meta-cognition (especially s</w:t>
      </w:r>
      <w:r w:rsidRPr="00650C33">
        <w:rPr>
          <w:rFonts w:asciiTheme="minorHAnsi" w:hAnsiTheme="minorHAnsi"/>
        </w:rPr>
        <w:t>elf-regulated learning (and emotion regulation)</w:t>
      </w:r>
    </w:p>
    <w:p w14:paraId="055C5497" w14:textId="77777777" w:rsidR="00AA6E89" w:rsidRPr="006229C9" w:rsidRDefault="00AA6E89" w:rsidP="00AA6E89">
      <w:pPr>
        <w:ind w:left="720"/>
        <w:rPr>
          <w:rFonts w:asciiTheme="minorHAnsi" w:hAnsiTheme="minorHAnsi" w:cstheme="minorHAnsi"/>
        </w:rPr>
      </w:pPr>
    </w:p>
    <w:p w14:paraId="4225D2DD" w14:textId="77777777" w:rsidR="00AA6E89" w:rsidRPr="006D5B6A" w:rsidRDefault="00AA6E89" w:rsidP="00AA6E89">
      <w:pPr>
        <w:numPr>
          <w:ilvl w:val="0"/>
          <w:numId w:val="1"/>
        </w:numPr>
        <w:rPr>
          <w:rFonts w:asciiTheme="minorHAnsi" w:hAnsiTheme="minorHAnsi" w:cstheme="minorHAnsi"/>
          <w:b/>
          <w:highlight w:val="yellow"/>
        </w:rPr>
      </w:pPr>
      <w:r w:rsidRPr="006D5B6A">
        <w:rPr>
          <w:rFonts w:asciiTheme="minorHAnsi" w:hAnsiTheme="minorHAnsi" w:cstheme="minorHAnsi"/>
          <w:b/>
          <w:highlight w:val="yellow"/>
        </w:rPr>
        <w:t xml:space="preserve">Share current practices and approaches around promoting these attributes or addressing these issues in order to </w:t>
      </w:r>
    </w:p>
    <w:p w14:paraId="40172FFE" w14:textId="77777777" w:rsidR="00AA6E89" w:rsidRPr="006D5B6A" w:rsidRDefault="00AA6E89" w:rsidP="00AA6E89">
      <w:pPr>
        <w:numPr>
          <w:ilvl w:val="1"/>
          <w:numId w:val="1"/>
        </w:numPr>
        <w:rPr>
          <w:rFonts w:asciiTheme="minorHAnsi" w:hAnsiTheme="minorHAnsi" w:cstheme="minorHAnsi"/>
          <w:b/>
          <w:highlight w:val="yellow"/>
        </w:rPr>
      </w:pPr>
      <w:r w:rsidRPr="006D5B6A">
        <w:rPr>
          <w:rFonts w:asciiTheme="minorHAnsi" w:hAnsiTheme="minorHAnsi" w:cstheme="minorHAnsi"/>
          <w:b/>
          <w:highlight w:val="yellow"/>
        </w:rPr>
        <w:t xml:space="preserve">Articulate more clearly what this work looks like embedded in classroom learning environments and classroom practice </w:t>
      </w:r>
    </w:p>
    <w:p w14:paraId="5498F698" w14:textId="77777777" w:rsidR="00AA6E89" w:rsidRPr="006D5B6A" w:rsidRDefault="00AA6E89" w:rsidP="00AA6E89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b/>
          <w:highlight w:val="yellow"/>
        </w:rPr>
      </w:pPr>
      <w:r w:rsidRPr="006D5B6A">
        <w:rPr>
          <w:rFonts w:asciiTheme="minorHAnsi" w:hAnsiTheme="minorHAnsi" w:cstheme="minorHAnsi"/>
          <w:b/>
          <w:highlight w:val="yellow"/>
        </w:rPr>
        <w:t>Identify “high-leverage” settings and practices that we believe to offer the most potential for this work (e.g., complex tasks, metacognitive approaches like error analyses, promoting “college knowledge,” increasing student self-regulation, etc.</w:t>
      </w:r>
    </w:p>
    <w:p w14:paraId="0B38FE76" w14:textId="77777777" w:rsidR="00AA6E89" w:rsidRDefault="00AA6E89" w:rsidP="00AA6E89">
      <w:pPr>
        <w:rPr>
          <w:rFonts w:asciiTheme="minorHAnsi" w:hAnsiTheme="minorHAnsi" w:cstheme="minorHAnsi"/>
        </w:rPr>
      </w:pPr>
    </w:p>
    <w:p w14:paraId="146998EC" w14:textId="01C71314" w:rsidR="001D0235" w:rsidRDefault="001D0235" w:rsidP="00AA6E8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Next Steps:</w:t>
      </w:r>
    </w:p>
    <w:p w14:paraId="321C4670" w14:textId="12577CF3" w:rsidR="001D0235" w:rsidRDefault="001D0235" w:rsidP="00AA6E8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We created a </w:t>
      </w:r>
      <w:r w:rsidRPr="001D0235">
        <w:rPr>
          <w:rFonts w:asciiTheme="minorHAnsi" w:hAnsiTheme="minorHAnsi" w:cstheme="minorHAnsi"/>
          <w:i/>
        </w:rPr>
        <w:t>Practitioner</w:t>
      </w:r>
      <w:r>
        <w:rPr>
          <w:rFonts w:asciiTheme="minorHAnsi" w:hAnsiTheme="minorHAnsi" w:cstheme="minorHAnsi"/>
        </w:rPr>
        <w:t xml:space="preserve"> group consisting (at least initially) of three working pairs: Peg Balachowski and Megan Luce</w:t>
      </w:r>
      <w:r w:rsidR="006D5B6A">
        <w:rPr>
          <w:rFonts w:asciiTheme="minorHAnsi" w:hAnsiTheme="minorHAnsi" w:cstheme="minorHAnsi"/>
        </w:rPr>
        <w:t xml:space="preserve"> (first meeting: TBA</w:t>
      </w:r>
      <w:r w:rsidR="00ED2F30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>; Heidi Ypma and Mike Nevins</w:t>
      </w:r>
      <w:r w:rsidR="00ED2F30">
        <w:rPr>
          <w:rFonts w:asciiTheme="minorHAnsi" w:hAnsiTheme="minorHAnsi" w:cstheme="minorHAnsi"/>
        </w:rPr>
        <w:t xml:space="preserve"> (first meeting: June 3</w:t>
      </w:r>
      <w:r w:rsidR="00ED2F30" w:rsidRPr="00ED2F30">
        <w:rPr>
          <w:rFonts w:asciiTheme="minorHAnsi" w:hAnsiTheme="minorHAnsi" w:cstheme="minorHAnsi"/>
          <w:vertAlign w:val="superscript"/>
        </w:rPr>
        <w:t>rd</w:t>
      </w:r>
      <w:r w:rsidR="00ED2F30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>; and Eleni Palmisano and Carren Walker</w:t>
      </w:r>
      <w:r w:rsidR="00ED2F30">
        <w:rPr>
          <w:rFonts w:asciiTheme="minorHAnsi" w:hAnsiTheme="minorHAnsi" w:cstheme="minorHAnsi"/>
        </w:rPr>
        <w:t xml:space="preserve"> (first meeting: May 27</w:t>
      </w:r>
      <w:r w:rsidR="00ED2F30" w:rsidRPr="00ED2F30">
        <w:rPr>
          <w:rFonts w:asciiTheme="minorHAnsi" w:hAnsiTheme="minorHAnsi" w:cstheme="minorHAnsi"/>
          <w:vertAlign w:val="superscript"/>
        </w:rPr>
        <w:t>th</w:t>
      </w:r>
      <w:r w:rsidR="00ED2F30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>. These pairs have agreed to work this summer to develop</w:t>
      </w:r>
      <w:r w:rsidR="00FC37BE">
        <w:rPr>
          <w:rFonts w:asciiTheme="minorHAnsi" w:hAnsiTheme="minorHAnsi" w:cstheme="minorHAnsi"/>
        </w:rPr>
        <w:t xml:space="preserve"> (</w:t>
      </w:r>
      <w:r w:rsidR="00FC37BE" w:rsidRPr="00FC37BE">
        <w:rPr>
          <w:rFonts w:asciiTheme="minorHAnsi" w:hAnsiTheme="minorHAnsi" w:cstheme="minorHAnsi"/>
          <w:b/>
        </w:rPr>
        <w:t>by mid-August</w:t>
      </w:r>
      <w:r w:rsidR="00FC37BE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 xml:space="preserve"> some prototypes for concrete </w:t>
      </w:r>
      <w:r w:rsidR="00FC37BE">
        <w:rPr>
          <w:rFonts w:asciiTheme="minorHAnsi" w:hAnsiTheme="minorHAnsi" w:cstheme="minorHAnsi"/>
        </w:rPr>
        <w:t>activities/lessons promoting specific key attributes that can be embedded in instruction around core mathematical content/concepts and incorporated into precollege math classes. These prototypes would be reviewed and refined at the RPM Summer Institute (August 22-26) and then pilot-tested next year (preferably next fall?).</w:t>
      </w:r>
      <w:r w:rsidR="000F056B">
        <w:rPr>
          <w:rFonts w:asciiTheme="minorHAnsi" w:hAnsiTheme="minorHAnsi" w:cstheme="minorHAnsi"/>
        </w:rPr>
        <w:t xml:space="preserve"> While there was some discussion about the possibility of working on specific strategies related to </w:t>
      </w:r>
      <w:r w:rsidR="000F056B" w:rsidRPr="000F056B">
        <w:rPr>
          <w:rFonts w:asciiTheme="minorHAnsi" w:hAnsiTheme="minorHAnsi" w:cstheme="minorHAnsi"/>
          <w:u w:val="single"/>
        </w:rPr>
        <w:t>error analysis</w:t>
      </w:r>
      <w:r w:rsidR="000F056B">
        <w:rPr>
          <w:rFonts w:asciiTheme="minorHAnsi" w:hAnsiTheme="minorHAnsi" w:cstheme="minorHAnsi"/>
        </w:rPr>
        <w:t xml:space="preserve">, </w:t>
      </w:r>
      <w:r w:rsidR="000F056B" w:rsidRPr="000F056B">
        <w:rPr>
          <w:rFonts w:asciiTheme="minorHAnsi" w:hAnsiTheme="minorHAnsi" w:cstheme="minorHAnsi"/>
          <w:u w:val="single"/>
        </w:rPr>
        <w:t>test/math anxiety</w:t>
      </w:r>
      <w:r w:rsidR="000F056B">
        <w:rPr>
          <w:rFonts w:asciiTheme="minorHAnsi" w:hAnsiTheme="minorHAnsi" w:cstheme="minorHAnsi"/>
        </w:rPr>
        <w:t xml:space="preserve">, </w:t>
      </w:r>
      <w:r w:rsidR="000F056B" w:rsidRPr="000F056B">
        <w:rPr>
          <w:rFonts w:asciiTheme="minorHAnsi" w:hAnsiTheme="minorHAnsi" w:cstheme="minorHAnsi"/>
          <w:u w:val="single"/>
        </w:rPr>
        <w:t>responsibility-taking and goal-setting</w:t>
      </w:r>
      <w:r w:rsidR="000F056B">
        <w:rPr>
          <w:rFonts w:asciiTheme="minorHAnsi" w:hAnsiTheme="minorHAnsi" w:cstheme="minorHAnsi"/>
        </w:rPr>
        <w:t>, and “</w:t>
      </w:r>
      <w:r w:rsidR="000F056B" w:rsidRPr="000F056B">
        <w:rPr>
          <w:rFonts w:asciiTheme="minorHAnsi" w:hAnsiTheme="minorHAnsi" w:cstheme="minorHAnsi"/>
          <w:u w:val="single"/>
        </w:rPr>
        <w:t>productive struggle</w:t>
      </w:r>
      <w:r w:rsidR="000F056B">
        <w:rPr>
          <w:rFonts w:asciiTheme="minorHAnsi" w:hAnsiTheme="minorHAnsi" w:cstheme="minorHAnsi"/>
        </w:rPr>
        <w:t>,” the group decided that each pair will choose its own specific focus with the group as a whole coordinating efforts to minimize duplication.</w:t>
      </w:r>
      <w:r w:rsidR="00ED2F30">
        <w:rPr>
          <w:rFonts w:asciiTheme="minorHAnsi" w:hAnsiTheme="minorHAnsi" w:cstheme="minorHAnsi"/>
        </w:rPr>
        <w:t xml:space="preserve"> Peg has volunteered to coordinate and lead this group, and along with Megan will be lead “editorial staff” for the work over the summer. </w:t>
      </w:r>
    </w:p>
    <w:p w14:paraId="1C3A302E" w14:textId="77777777" w:rsidR="00FC37BE" w:rsidRDefault="00FC37BE" w:rsidP="00AA6E89">
      <w:pPr>
        <w:rPr>
          <w:rFonts w:asciiTheme="minorHAnsi" w:hAnsiTheme="minorHAnsi" w:cstheme="minorHAnsi"/>
        </w:rPr>
      </w:pPr>
    </w:p>
    <w:p w14:paraId="4D7C7616" w14:textId="3ACB01BC" w:rsidR="00FC37BE" w:rsidRPr="006229C9" w:rsidRDefault="00FC37BE" w:rsidP="00AA6E8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Other Notes:</w:t>
      </w:r>
    </w:p>
    <w:p w14:paraId="1B5A4039" w14:textId="77777777" w:rsidR="00FC37BE" w:rsidRDefault="00FC37BE" w:rsidP="001D0235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highlight w:val="lightGray"/>
        </w:rPr>
      </w:pPr>
      <w:r>
        <w:rPr>
          <w:rFonts w:asciiTheme="minorHAnsi" w:hAnsiTheme="minorHAnsi" w:cstheme="minorHAnsi"/>
          <w:highlight w:val="lightGray"/>
        </w:rPr>
        <w:t xml:space="preserve">Central goals of project: </w:t>
      </w:r>
    </w:p>
    <w:p w14:paraId="1F779E5B" w14:textId="383452F4" w:rsidR="00FC37BE" w:rsidRDefault="00FC37BE" w:rsidP="00FC37BE">
      <w:pPr>
        <w:pStyle w:val="ListParagraph"/>
        <w:numPr>
          <w:ilvl w:val="1"/>
          <w:numId w:val="7"/>
        </w:numPr>
        <w:rPr>
          <w:rFonts w:asciiTheme="minorHAnsi" w:hAnsiTheme="minorHAnsi" w:cstheme="minorHAnsi"/>
          <w:highlight w:val="lightGray"/>
        </w:rPr>
      </w:pPr>
      <w:r>
        <w:rPr>
          <w:rFonts w:asciiTheme="minorHAnsi" w:hAnsiTheme="minorHAnsi" w:cstheme="minorHAnsi"/>
          <w:highlight w:val="lightGray"/>
        </w:rPr>
        <w:t>D</w:t>
      </w:r>
      <w:r w:rsidR="001D0235" w:rsidRPr="00FC37BE">
        <w:rPr>
          <w:rFonts w:asciiTheme="minorHAnsi" w:hAnsiTheme="minorHAnsi" w:cstheme="minorHAnsi"/>
          <w:highlight w:val="lightGray"/>
        </w:rPr>
        <w:t xml:space="preserve">evelop </w:t>
      </w:r>
      <w:r>
        <w:rPr>
          <w:rFonts w:asciiTheme="minorHAnsi" w:hAnsiTheme="minorHAnsi" w:cstheme="minorHAnsi"/>
          <w:highlight w:val="lightGray"/>
        </w:rPr>
        <w:t xml:space="preserve">practical </w:t>
      </w:r>
      <w:r w:rsidR="001D0235" w:rsidRPr="00FC37BE">
        <w:rPr>
          <w:rFonts w:asciiTheme="minorHAnsi" w:hAnsiTheme="minorHAnsi" w:cstheme="minorHAnsi"/>
          <w:highlight w:val="lightGray"/>
        </w:rPr>
        <w:t>tools for faculty to promote and facilitate these attributes in their classrooms</w:t>
      </w:r>
      <w:r>
        <w:rPr>
          <w:rFonts w:asciiTheme="minorHAnsi" w:hAnsiTheme="minorHAnsi" w:cstheme="minorHAnsi"/>
          <w:highlight w:val="lightGray"/>
        </w:rPr>
        <w:t xml:space="preserve"> </w:t>
      </w:r>
    </w:p>
    <w:p w14:paraId="0716E55B" w14:textId="4B02D6E9" w:rsidR="001D0235" w:rsidRPr="00FC37BE" w:rsidRDefault="001D0235" w:rsidP="00FC37BE">
      <w:pPr>
        <w:pStyle w:val="ListParagraph"/>
        <w:numPr>
          <w:ilvl w:val="1"/>
          <w:numId w:val="7"/>
        </w:numPr>
        <w:rPr>
          <w:rFonts w:asciiTheme="minorHAnsi" w:hAnsiTheme="minorHAnsi" w:cstheme="minorHAnsi"/>
          <w:highlight w:val="lightGray"/>
        </w:rPr>
      </w:pPr>
      <w:r w:rsidRPr="00FC37BE">
        <w:rPr>
          <w:rFonts w:asciiTheme="minorHAnsi" w:hAnsiTheme="minorHAnsi" w:cstheme="minorHAnsi"/>
          <w:highlight w:val="lightGray"/>
        </w:rPr>
        <w:t>Help faculty understand their own shared responsibility in creating conditions that develop these attributes</w:t>
      </w:r>
    </w:p>
    <w:p w14:paraId="4A5F39A6" w14:textId="42337B6F" w:rsidR="00FC37BE" w:rsidRDefault="00FC37BE" w:rsidP="00FC37BE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highlight w:val="lightGray"/>
        </w:rPr>
      </w:pPr>
      <w:r>
        <w:rPr>
          <w:rFonts w:asciiTheme="minorHAnsi" w:hAnsiTheme="minorHAnsi" w:cstheme="minorHAnsi"/>
          <w:highlight w:val="lightGray"/>
        </w:rPr>
        <w:t>Resource materials eventually need to involve</w:t>
      </w:r>
      <w:r w:rsidRPr="006229C9">
        <w:rPr>
          <w:rFonts w:asciiTheme="minorHAnsi" w:hAnsiTheme="minorHAnsi" w:cstheme="minorHAnsi"/>
          <w:highlight w:val="lightGray"/>
        </w:rPr>
        <w:t xml:space="preserve"> explicit framework &amp; scaffolding not just for students but for faculty as well</w:t>
      </w:r>
      <w:r>
        <w:rPr>
          <w:rFonts w:asciiTheme="minorHAnsi" w:hAnsiTheme="minorHAnsi" w:cstheme="minorHAnsi"/>
          <w:highlight w:val="lightGray"/>
        </w:rPr>
        <w:t xml:space="preserve"> (and include conceptual rationale, theoretical basis)</w:t>
      </w:r>
    </w:p>
    <w:p w14:paraId="734D301D" w14:textId="22CAAC8B" w:rsidR="00A80AB3" w:rsidRPr="000F056B" w:rsidRDefault="00A80AB3" w:rsidP="00A80AB3">
      <w:pPr>
        <w:pStyle w:val="ListParagraph"/>
        <w:numPr>
          <w:ilvl w:val="0"/>
          <w:numId w:val="7"/>
        </w:numPr>
        <w:rPr>
          <w:rFonts w:asciiTheme="minorHAnsi" w:hAnsiTheme="minorHAnsi"/>
        </w:rPr>
      </w:pPr>
      <w:r w:rsidRPr="000F056B">
        <w:rPr>
          <w:rFonts w:asciiTheme="minorHAnsi" w:hAnsiTheme="minorHAnsi"/>
        </w:rPr>
        <w:t>In developing materials maintain focus on core goals of RPM project (increasing student engagement &amp; improving mathematical understanding)</w:t>
      </w:r>
    </w:p>
    <w:p w14:paraId="4A12CA14" w14:textId="77777777" w:rsidR="00A80AB3" w:rsidRPr="00A80AB3" w:rsidRDefault="00A80AB3" w:rsidP="00A80AB3">
      <w:pPr>
        <w:rPr>
          <w:rFonts w:asciiTheme="minorHAnsi" w:hAnsiTheme="minorHAnsi" w:cstheme="minorHAnsi"/>
          <w:highlight w:val="lightGray"/>
        </w:rPr>
      </w:pPr>
    </w:p>
    <w:p w14:paraId="54D4D7FE" w14:textId="00BC3A37" w:rsidR="00AA6E89" w:rsidRPr="006D5B6A" w:rsidRDefault="00AA6E89" w:rsidP="00AA6E89">
      <w:pPr>
        <w:numPr>
          <w:ilvl w:val="0"/>
          <w:numId w:val="1"/>
        </w:numPr>
        <w:rPr>
          <w:rFonts w:asciiTheme="minorHAnsi" w:hAnsiTheme="minorHAnsi" w:cstheme="minorHAnsi"/>
          <w:b/>
          <w:highlight w:val="yellow"/>
        </w:rPr>
      </w:pPr>
      <w:r w:rsidRPr="006D5B6A">
        <w:rPr>
          <w:rFonts w:asciiTheme="minorHAnsi" w:hAnsiTheme="minorHAnsi" w:cstheme="minorHAnsi"/>
          <w:b/>
          <w:highlight w:val="yellow"/>
        </w:rPr>
        <w:t xml:space="preserve">Explore ideas related to implementing and scaling this work on voluntary basis across the system </w:t>
      </w:r>
    </w:p>
    <w:p w14:paraId="046F02A5" w14:textId="77777777" w:rsidR="00AA6E89" w:rsidRDefault="00AA6E89" w:rsidP="00AA6E89">
      <w:pPr>
        <w:ind w:left="360"/>
        <w:rPr>
          <w:rFonts w:asciiTheme="minorHAnsi" w:hAnsiTheme="minorHAnsi" w:cstheme="minorHAnsi"/>
        </w:rPr>
      </w:pPr>
    </w:p>
    <w:p w14:paraId="4D672152" w14:textId="77777777" w:rsidR="006D5B6A" w:rsidRDefault="006D5B6A" w:rsidP="00AA6E89">
      <w:pPr>
        <w:ind w:left="360"/>
        <w:rPr>
          <w:rFonts w:asciiTheme="minorHAnsi" w:hAnsiTheme="minorHAnsi" w:cstheme="minorHAnsi"/>
        </w:rPr>
      </w:pPr>
      <w:bookmarkStart w:id="0" w:name="_GoBack"/>
      <w:bookmarkEnd w:id="0"/>
    </w:p>
    <w:p w14:paraId="5012040E" w14:textId="5004FF53" w:rsidR="000F056B" w:rsidRPr="000F056B" w:rsidRDefault="000F056B" w:rsidP="00AA6E89">
      <w:pPr>
        <w:ind w:left="360"/>
        <w:rPr>
          <w:rFonts w:asciiTheme="minorHAnsi" w:hAnsiTheme="minorHAnsi" w:cstheme="minorHAnsi"/>
          <w:u w:val="single"/>
        </w:rPr>
      </w:pPr>
      <w:r w:rsidRPr="000F056B">
        <w:rPr>
          <w:rFonts w:asciiTheme="minorHAnsi" w:hAnsiTheme="minorHAnsi" w:cstheme="minorHAnsi"/>
          <w:u w:val="single"/>
        </w:rPr>
        <w:lastRenderedPageBreak/>
        <w:t>Next Steps:</w:t>
      </w:r>
    </w:p>
    <w:p w14:paraId="5E327024" w14:textId="62FA32E5" w:rsidR="000F056B" w:rsidRDefault="000F056B" w:rsidP="00AA6E89">
      <w:pPr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group decided to table this discussion until the RPM Institute in the context of reviewing the prototypes and deciding how to proceed from them. </w:t>
      </w:r>
    </w:p>
    <w:p w14:paraId="7A3F21A2" w14:textId="77777777" w:rsidR="000F056B" w:rsidRDefault="000F056B" w:rsidP="00AA6E89">
      <w:pPr>
        <w:ind w:left="360"/>
        <w:rPr>
          <w:rFonts w:asciiTheme="minorHAnsi" w:hAnsiTheme="minorHAnsi" w:cstheme="minorHAnsi"/>
        </w:rPr>
      </w:pPr>
    </w:p>
    <w:p w14:paraId="730E9538" w14:textId="117F7909" w:rsidR="000F056B" w:rsidRPr="000F056B" w:rsidRDefault="000F056B" w:rsidP="000F056B">
      <w:pPr>
        <w:ind w:left="360"/>
        <w:rPr>
          <w:rFonts w:asciiTheme="minorHAnsi" w:hAnsiTheme="minorHAnsi" w:cstheme="minorHAnsi"/>
          <w:u w:val="single"/>
        </w:rPr>
      </w:pPr>
      <w:r w:rsidRPr="000F056B">
        <w:rPr>
          <w:rFonts w:asciiTheme="minorHAnsi" w:hAnsiTheme="minorHAnsi" w:cstheme="minorHAnsi"/>
          <w:u w:val="single"/>
        </w:rPr>
        <w:t>Other Notes:</w:t>
      </w:r>
    </w:p>
    <w:p w14:paraId="31C51F7A" w14:textId="77777777" w:rsidR="00C50CE0" w:rsidRPr="00466E8C" w:rsidRDefault="00C50CE0" w:rsidP="00C50CE0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 w:rsidRPr="00466E8C">
        <w:rPr>
          <w:rFonts w:asciiTheme="minorHAnsi" w:hAnsiTheme="minorHAnsi" w:cstheme="minorHAnsi"/>
        </w:rPr>
        <w:t>Develop/design infrastructure for faculty to access/use resources</w:t>
      </w:r>
    </w:p>
    <w:p w14:paraId="796A6345" w14:textId="77777777" w:rsidR="00E42215" w:rsidRPr="00466E8C" w:rsidRDefault="00E42215" w:rsidP="00C50CE0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 w:rsidRPr="00466E8C">
        <w:rPr>
          <w:rFonts w:asciiTheme="minorHAnsi" w:hAnsiTheme="minorHAnsi" w:cstheme="minorHAnsi"/>
        </w:rPr>
        <w:t>Clarify rationale, reasons for why we believe these things will work</w:t>
      </w:r>
    </w:p>
    <w:p w14:paraId="44E1A2F2" w14:textId="77777777" w:rsidR="000F056B" w:rsidRPr="00466E8C" w:rsidRDefault="000F056B" w:rsidP="000F056B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 w:rsidRPr="00466E8C">
        <w:rPr>
          <w:rFonts w:asciiTheme="minorHAnsi" w:hAnsiTheme="minorHAnsi" w:cstheme="minorHAnsi"/>
        </w:rPr>
        <w:t>Need creative incentives and explicit opportunities to be involved</w:t>
      </w:r>
    </w:p>
    <w:p w14:paraId="1F34FCDA" w14:textId="77777777" w:rsidR="000F056B" w:rsidRPr="00466E8C" w:rsidRDefault="000F056B" w:rsidP="000F056B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 w:rsidRPr="00466E8C">
        <w:rPr>
          <w:rFonts w:asciiTheme="minorHAnsi" w:hAnsiTheme="minorHAnsi" w:cstheme="minorHAnsi"/>
        </w:rPr>
        <w:t>Help faculty make the connection to their own personal theories of learning, practice</w:t>
      </w:r>
    </w:p>
    <w:p w14:paraId="036C5146" w14:textId="77777777" w:rsidR="00C50CE0" w:rsidRPr="006229C9" w:rsidRDefault="00C50CE0" w:rsidP="00AA6E89">
      <w:pPr>
        <w:ind w:left="360"/>
        <w:rPr>
          <w:rFonts w:asciiTheme="minorHAnsi" w:hAnsiTheme="minorHAnsi" w:cstheme="minorHAnsi"/>
        </w:rPr>
      </w:pPr>
    </w:p>
    <w:p w14:paraId="6D768AFC" w14:textId="77777777" w:rsidR="00AA6E89" w:rsidRPr="006D5B6A" w:rsidRDefault="00AA6E89" w:rsidP="00AA6E89">
      <w:pPr>
        <w:numPr>
          <w:ilvl w:val="0"/>
          <w:numId w:val="1"/>
        </w:numPr>
        <w:rPr>
          <w:rFonts w:asciiTheme="minorHAnsi" w:hAnsiTheme="minorHAnsi" w:cstheme="minorHAnsi"/>
          <w:b/>
          <w:highlight w:val="yellow"/>
        </w:rPr>
      </w:pPr>
      <w:r w:rsidRPr="006D5B6A">
        <w:rPr>
          <w:rFonts w:asciiTheme="minorHAnsi" w:hAnsiTheme="minorHAnsi" w:cstheme="minorHAnsi"/>
          <w:b/>
          <w:highlight w:val="yellow"/>
        </w:rPr>
        <w:t xml:space="preserve">Plan next steps for project including </w:t>
      </w:r>
    </w:p>
    <w:p w14:paraId="77BECF9B" w14:textId="77777777" w:rsidR="00AA6E89" w:rsidRPr="006D5B6A" w:rsidRDefault="00AA6E89" w:rsidP="00AA6E89">
      <w:pPr>
        <w:numPr>
          <w:ilvl w:val="0"/>
          <w:numId w:val="2"/>
        </w:numPr>
        <w:rPr>
          <w:rFonts w:asciiTheme="minorHAnsi" w:hAnsiTheme="minorHAnsi" w:cstheme="minorHAnsi"/>
          <w:b/>
          <w:highlight w:val="yellow"/>
        </w:rPr>
      </w:pPr>
      <w:r w:rsidRPr="006D5B6A">
        <w:rPr>
          <w:rFonts w:asciiTheme="minorHAnsi" w:hAnsiTheme="minorHAnsi" w:cstheme="minorHAnsi"/>
          <w:b/>
          <w:highlight w:val="yellow"/>
        </w:rPr>
        <w:t xml:space="preserve">Developing white paper/s as background resources </w:t>
      </w:r>
    </w:p>
    <w:p w14:paraId="6E2F5EAC" w14:textId="77777777" w:rsidR="00AA6E89" w:rsidRPr="006D5B6A" w:rsidRDefault="00AA6E89" w:rsidP="00AA6E89">
      <w:pPr>
        <w:numPr>
          <w:ilvl w:val="0"/>
          <w:numId w:val="2"/>
        </w:numPr>
        <w:rPr>
          <w:rFonts w:asciiTheme="minorHAnsi" w:hAnsiTheme="minorHAnsi" w:cstheme="minorHAnsi"/>
          <w:b/>
          <w:highlight w:val="yellow"/>
        </w:rPr>
      </w:pPr>
      <w:r w:rsidRPr="006D5B6A">
        <w:rPr>
          <w:rFonts w:asciiTheme="minorHAnsi" w:hAnsiTheme="minorHAnsi" w:cstheme="minorHAnsi"/>
          <w:b/>
          <w:highlight w:val="yellow"/>
        </w:rPr>
        <w:t>Connecting effort to working groups for system precollege education initiative</w:t>
      </w:r>
    </w:p>
    <w:p w14:paraId="2A4FE5F2" w14:textId="77777777" w:rsidR="00AA6E89" w:rsidRPr="006D5B6A" w:rsidRDefault="00AA6E89" w:rsidP="00AA6E89">
      <w:pPr>
        <w:numPr>
          <w:ilvl w:val="0"/>
          <w:numId w:val="2"/>
        </w:numPr>
        <w:rPr>
          <w:rFonts w:asciiTheme="minorHAnsi" w:hAnsiTheme="minorHAnsi" w:cstheme="minorHAnsi"/>
          <w:b/>
          <w:highlight w:val="yellow"/>
        </w:rPr>
      </w:pPr>
      <w:r w:rsidRPr="006D5B6A">
        <w:rPr>
          <w:rFonts w:asciiTheme="minorHAnsi" w:hAnsiTheme="minorHAnsi" w:cstheme="minorHAnsi"/>
          <w:b/>
          <w:highlight w:val="yellow"/>
        </w:rPr>
        <w:t>Convening or consulting with broader review team to respond to draft of work</w:t>
      </w:r>
    </w:p>
    <w:p w14:paraId="56353953" w14:textId="77777777" w:rsidR="00AA6E89" w:rsidRPr="006D5B6A" w:rsidRDefault="00AA6E89" w:rsidP="00AA6E89">
      <w:pPr>
        <w:numPr>
          <w:ilvl w:val="0"/>
          <w:numId w:val="2"/>
        </w:numPr>
        <w:rPr>
          <w:rFonts w:asciiTheme="minorHAnsi" w:hAnsiTheme="minorHAnsi" w:cstheme="minorHAnsi"/>
          <w:b/>
          <w:highlight w:val="yellow"/>
        </w:rPr>
      </w:pPr>
      <w:r w:rsidRPr="006D5B6A">
        <w:rPr>
          <w:rFonts w:asciiTheme="minorHAnsi" w:hAnsiTheme="minorHAnsi" w:cstheme="minorHAnsi"/>
          <w:b/>
          <w:highlight w:val="yellow"/>
        </w:rPr>
        <w:t>Incorporating into August RPM event to finalize engagement process with faculty teams during 2011-12</w:t>
      </w:r>
    </w:p>
    <w:p w14:paraId="52E4F8C6" w14:textId="77777777" w:rsidR="00AA6E89" w:rsidRDefault="00AA6E89">
      <w:pPr>
        <w:rPr>
          <w:rFonts w:asciiTheme="minorHAnsi" w:hAnsiTheme="minorHAnsi"/>
        </w:rPr>
      </w:pPr>
    </w:p>
    <w:p w14:paraId="4ED4EFFE" w14:textId="741D2828" w:rsidR="000F056B" w:rsidRDefault="000F056B">
      <w:pPr>
        <w:rPr>
          <w:rFonts w:asciiTheme="minorHAnsi" w:hAnsiTheme="minorHAnsi"/>
        </w:rPr>
      </w:pPr>
      <w:r>
        <w:rPr>
          <w:rFonts w:asciiTheme="minorHAnsi" w:hAnsiTheme="minorHAnsi"/>
        </w:rPr>
        <w:t>Next Steps:</w:t>
      </w:r>
    </w:p>
    <w:p w14:paraId="5A07B0F9" w14:textId="26AF60F4" w:rsidR="000F056B" w:rsidRDefault="000F056B" w:rsidP="00262271">
      <w:pPr>
        <w:pStyle w:val="ListParagraph"/>
        <w:numPr>
          <w:ilvl w:val="0"/>
          <w:numId w:val="10"/>
        </w:numPr>
        <w:rPr>
          <w:rFonts w:asciiTheme="minorHAnsi" w:hAnsiTheme="minorHAnsi"/>
        </w:rPr>
      </w:pPr>
      <w:r w:rsidRPr="00262271">
        <w:rPr>
          <w:rFonts w:asciiTheme="minorHAnsi" w:hAnsiTheme="minorHAnsi"/>
        </w:rPr>
        <w:t xml:space="preserve">The </w:t>
      </w:r>
      <w:r w:rsidRPr="00262271">
        <w:rPr>
          <w:rFonts w:asciiTheme="minorHAnsi" w:hAnsiTheme="minorHAnsi"/>
          <w:i/>
        </w:rPr>
        <w:t>Researcher</w:t>
      </w:r>
      <w:r w:rsidRPr="00262271">
        <w:rPr>
          <w:rFonts w:asciiTheme="minorHAnsi" w:hAnsiTheme="minorHAnsi"/>
        </w:rPr>
        <w:t xml:space="preserve"> group will develop digestible and accessible resources related to underlying theoretical framework </w:t>
      </w:r>
      <w:r w:rsidR="00466E8C">
        <w:rPr>
          <w:rFonts w:asciiTheme="minorHAnsi" w:hAnsiTheme="minorHAnsi"/>
        </w:rPr>
        <w:t>and rationale for core elements</w:t>
      </w:r>
      <w:r w:rsidRPr="00262271">
        <w:rPr>
          <w:rFonts w:asciiTheme="minorHAnsi" w:hAnsiTheme="minorHAnsi"/>
        </w:rPr>
        <w:t xml:space="preserve">  </w:t>
      </w:r>
    </w:p>
    <w:p w14:paraId="2F5FBEC6" w14:textId="1ACE2E21" w:rsidR="00466E8C" w:rsidRDefault="00466E8C" w:rsidP="00262271">
      <w:pPr>
        <w:pStyle w:val="ListParagraph"/>
        <w:numPr>
          <w:ilvl w:val="0"/>
          <w:numId w:val="10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</w:t>
      </w:r>
      <w:r w:rsidRPr="00466E8C">
        <w:rPr>
          <w:rFonts w:asciiTheme="minorHAnsi" w:hAnsiTheme="minorHAnsi"/>
          <w:i/>
        </w:rPr>
        <w:t>Practitioner</w:t>
      </w:r>
      <w:r>
        <w:rPr>
          <w:rFonts w:asciiTheme="minorHAnsi" w:hAnsiTheme="minorHAnsi"/>
        </w:rPr>
        <w:t xml:space="preserve"> group needs to determine what the prototypes will look like: a consistent format, specific information to be included, etc. (see table below for simple starting point for that effort)</w:t>
      </w:r>
    </w:p>
    <w:p w14:paraId="7F8C35B2" w14:textId="77777777" w:rsidR="00ED2F30" w:rsidRDefault="00262271" w:rsidP="00262271">
      <w:pPr>
        <w:pStyle w:val="ListParagraph"/>
        <w:numPr>
          <w:ilvl w:val="0"/>
          <w:numId w:val="10"/>
        </w:numPr>
        <w:rPr>
          <w:rFonts w:asciiTheme="minorHAnsi" w:hAnsiTheme="minorHAnsi"/>
        </w:rPr>
      </w:pPr>
      <w:r>
        <w:rPr>
          <w:rFonts w:asciiTheme="minorHAnsi" w:hAnsiTheme="minorHAnsi"/>
        </w:rPr>
        <w:t>Explore an</w:t>
      </w:r>
      <w:r w:rsidR="007B0057">
        <w:rPr>
          <w:rFonts w:asciiTheme="minorHAnsi" w:hAnsiTheme="minorHAnsi"/>
        </w:rPr>
        <w:t xml:space="preserve">d experiment with web tools to use for collaboration in the work groups, including </w:t>
      </w:r>
    </w:p>
    <w:p w14:paraId="0D8A4417" w14:textId="77777777" w:rsidR="00ED2F30" w:rsidRDefault="006D5B6A" w:rsidP="00ED2F30">
      <w:pPr>
        <w:pStyle w:val="ListParagraph"/>
        <w:numPr>
          <w:ilvl w:val="1"/>
          <w:numId w:val="11"/>
        </w:numPr>
        <w:rPr>
          <w:rFonts w:asciiTheme="minorHAnsi" w:hAnsiTheme="minorHAnsi"/>
        </w:rPr>
      </w:pPr>
      <w:hyperlink r:id="rId12" w:history="1">
        <w:proofErr w:type="spellStart"/>
        <w:r w:rsidR="007B0057" w:rsidRPr="007B0057">
          <w:rPr>
            <w:rStyle w:val="Hyperlink"/>
            <w:rFonts w:asciiTheme="minorHAnsi" w:hAnsiTheme="minorHAnsi"/>
          </w:rPr>
          <w:t>Diigo</w:t>
        </w:r>
        <w:proofErr w:type="spellEnd"/>
      </w:hyperlink>
      <w:r w:rsidR="007B0057">
        <w:rPr>
          <w:rFonts w:asciiTheme="minorHAnsi" w:hAnsiTheme="minorHAnsi"/>
        </w:rPr>
        <w:t xml:space="preserve"> (Robin has created a </w:t>
      </w:r>
      <w:proofErr w:type="spellStart"/>
      <w:r w:rsidR="007B0057">
        <w:rPr>
          <w:rFonts w:asciiTheme="minorHAnsi" w:hAnsiTheme="minorHAnsi"/>
        </w:rPr>
        <w:t>Diigo</w:t>
      </w:r>
      <w:proofErr w:type="spellEnd"/>
      <w:r w:rsidR="007B0057">
        <w:rPr>
          <w:rFonts w:asciiTheme="minorHAnsi" w:hAnsiTheme="minorHAnsi"/>
        </w:rPr>
        <w:t xml:space="preserve"> group already “Student Attributes for Math Success” that may wind up being more useful for the Researcher subgroup to bookmark and share resources); </w:t>
      </w:r>
    </w:p>
    <w:p w14:paraId="5D653F42" w14:textId="1697DA09" w:rsidR="00ED2F30" w:rsidRDefault="006D5B6A" w:rsidP="00ED2F30">
      <w:pPr>
        <w:pStyle w:val="ListParagraph"/>
        <w:numPr>
          <w:ilvl w:val="1"/>
          <w:numId w:val="11"/>
        </w:numPr>
        <w:rPr>
          <w:rFonts w:asciiTheme="minorHAnsi" w:hAnsiTheme="minorHAnsi"/>
        </w:rPr>
      </w:pPr>
      <w:hyperlink r:id="rId13" w:history="1">
        <w:r w:rsidR="007B0057" w:rsidRPr="00ED2F30">
          <w:rPr>
            <w:rStyle w:val="Hyperlink"/>
            <w:rFonts w:asciiTheme="minorHAnsi" w:hAnsiTheme="minorHAnsi"/>
          </w:rPr>
          <w:t>WAMAP</w:t>
        </w:r>
      </w:hyperlink>
      <w:r w:rsidR="007B0057">
        <w:rPr>
          <w:rFonts w:asciiTheme="minorHAnsi" w:hAnsiTheme="minorHAnsi"/>
        </w:rPr>
        <w:t xml:space="preserve"> as a possible repository and collaborative working space (Michael Nevins will explore the feasibility of this option for us, using </w:t>
      </w:r>
      <w:r>
        <w:rPr>
          <w:rFonts w:asciiTheme="minorHAnsi" w:hAnsiTheme="minorHAnsi"/>
        </w:rPr>
        <w:t>the Seattle Central</w:t>
      </w:r>
      <w:r w:rsidR="007B0057">
        <w:rPr>
          <w:rFonts w:asciiTheme="minorHAnsi" w:hAnsiTheme="minorHAnsi"/>
        </w:rPr>
        <w:t xml:space="preserve"> Self-Regulated Learning course on WAMAP as a prototype);</w:t>
      </w:r>
    </w:p>
    <w:p w14:paraId="67300176" w14:textId="77777777" w:rsidR="00ED2F30" w:rsidRDefault="007B0057" w:rsidP="00ED2F30">
      <w:pPr>
        <w:pStyle w:val="ListParagraph"/>
        <w:numPr>
          <w:ilvl w:val="1"/>
          <w:numId w:val="11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hyperlink r:id="rId14" w:history="1">
        <w:proofErr w:type="spellStart"/>
        <w:r w:rsidR="00ED2F30" w:rsidRPr="00ED2F30">
          <w:rPr>
            <w:rStyle w:val="Hyperlink"/>
            <w:rFonts w:asciiTheme="minorHAnsi" w:hAnsiTheme="minorHAnsi"/>
          </w:rPr>
          <w:t>TitanPad</w:t>
        </w:r>
        <w:proofErr w:type="spellEnd"/>
      </w:hyperlink>
      <w:r w:rsidR="00ED2F30">
        <w:rPr>
          <w:rFonts w:asciiTheme="minorHAnsi" w:hAnsiTheme="minorHAnsi"/>
        </w:rPr>
        <w:t xml:space="preserve"> as a way of working together, even in real time, on the same document. </w:t>
      </w:r>
    </w:p>
    <w:p w14:paraId="3EE1CF6A" w14:textId="1152C517" w:rsidR="00ED2F30" w:rsidRPr="00466E8C" w:rsidRDefault="00ED2F30" w:rsidP="00466E8C">
      <w:pPr>
        <w:pStyle w:val="ListParagraph"/>
        <w:numPr>
          <w:ilvl w:val="0"/>
          <w:numId w:val="10"/>
        </w:numPr>
        <w:rPr>
          <w:rFonts w:asciiTheme="minorHAnsi" w:hAnsiTheme="minorHAnsi"/>
        </w:rPr>
      </w:pPr>
      <w:r>
        <w:rPr>
          <w:rFonts w:asciiTheme="minorHAnsi" w:hAnsiTheme="minorHAnsi"/>
        </w:rPr>
        <w:t>Define w</w:t>
      </w:r>
      <w:r w:rsidR="00E42215" w:rsidRPr="00ED2F30">
        <w:rPr>
          <w:rFonts w:asciiTheme="minorHAnsi" w:hAnsiTheme="minorHAnsi"/>
        </w:rPr>
        <w:t xml:space="preserve">ays to capture and document </w:t>
      </w:r>
      <w:r>
        <w:rPr>
          <w:rFonts w:asciiTheme="minorHAnsi" w:hAnsiTheme="minorHAnsi"/>
        </w:rPr>
        <w:t xml:space="preserve">the </w:t>
      </w:r>
      <w:r w:rsidR="00E42215" w:rsidRPr="00ED2F30">
        <w:rPr>
          <w:rFonts w:asciiTheme="minorHAnsi" w:hAnsiTheme="minorHAnsi"/>
        </w:rPr>
        <w:t>implementation processes</w:t>
      </w:r>
      <w:r>
        <w:rPr>
          <w:rFonts w:asciiTheme="minorHAnsi" w:hAnsiTheme="minorHAnsi"/>
        </w:rPr>
        <w:t xml:space="preserve"> involved with pilot-testing the resources</w:t>
      </w:r>
      <w:r w:rsidR="00F05337" w:rsidRPr="00ED2F30">
        <w:rPr>
          <w:rFonts w:asciiTheme="minorHAnsi" w:hAnsiTheme="minorHAnsi"/>
        </w:rPr>
        <w:t xml:space="preserve"> (process, challenges, teacher reflections, …)</w:t>
      </w:r>
    </w:p>
    <w:p w14:paraId="57689AC8" w14:textId="77777777" w:rsidR="00F76DD1" w:rsidRPr="006229C9" w:rsidRDefault="00F76DD1">
      <w:pPr>
        <w:rPr>
          <w:rFonts w:asciiTheme="minorHAnsi" w:hAnsi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79"/>
        <w:gridCol w:w="1961"/>
        <w:gridCol w:w="1364"/>
        <w:gridCol w:w="2276"/>
        <w:gridCol w:w="2296"/>
      </w:tblGrid>
      <w:tr w:rsidR="00466E8C" w:rsidRPr="006229C9" w14:paraId="35256649" w14:textId="77777777" w:rsidTr="00466E8C">
        <w:tc>
          <w:tcPr>
            <w:tcW w:w="1679" w:type="dxa"/>
          </w:tcPr>
          <w:p w14:paraId="078EBEF2" w14:textId="0E6A62AA" w:rsidR="00466E8C" w:rsidRPr="006229C9" w:rsidRDefault="00466E8C" w:rsidP="00F76DD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Team Assigned</w:t>
            </w:r>
          </w:p>
        </w:tc>
        <w:tc>
          <w:tcPr>
            <w:tcW w:w="1961" w:type="dxa"/>
          </w:tcPr>
          <w:p w14:paraId="7B5FBA52" w14:textId="5420C0BC" w:rsidR="00466E8C" w:rsidRPr="006229C9" w:rsidRDefault="00466E8C" w:rsidP="00F76DD1">
            <w:pPr>
              <w:rPr>
                <w:rFonts w:asciiTheme="minorHAnsi" w:hAnsiTheme="minorHAnsi"/>
              </w:rPr>
            </w:pPr>
            <w:r w:rsidRPr="006229C9">
              <w:rPr>
                <w:rFonts w:asciiTheme="minorHAnsi" w:hAnsiTheme="minorHAnsi"/>
              </w:rPr>
              <w:t>Attribute/ Domain</w:t>
            </w:r>
          </w:p>
        </w:tc>
        <w:tc>
          <w:tcPr>
            <w:tcW w:w="1364" w:type="dxa"/>
          </w:tcPr>
          <w:p w14:paraId="227BD1F4" w14:textId="5CBE68D9" w:rsidR="00466E8C" w:rsidRPr="006229C9" w:rsidRDefault="00466E8C">
            <w:pPr>
              <w:rPr>
                <w:rFonts w:asciiTheme="minorHAnsi" w:hAnsiTheme="minorHAnsi"/>
              </w:rPr>
            </w:pPr>
            <w:r w:rsidRPr="006229C9">
              <w:rPr>
                <w:rFonts w:asciiTheme="minorHAnsi" w:hAnsiTheme="minorHAnsi"/>
              </w:rPr>
              <w:t>Activity</w:t>
            </w:r>
          </w:p>
        </w:tc>
        <w:tc>
          <w:tcPr>
            <w:tcW w:w="2276" w:type="dxa"/>
          </w:tcPr>
          <w:p w14:paraId="0332425B" w14:textId="0FC92C5E" w:rsidR="00466E8C" w:rsidRPr="006229C9" w:rsidRDefault="00466E8C">
            <w:pPr>
              <w:rPr>
                <w:rFonts w:asciiTheme="minorHAnsi" w:hAnsiTheme="minorHAnsi"/>
              </w:rPr>
            </w:pPr>
            <w:r w:rsidRPr="006229C9">
              <w:rPr>
                <w:rFonts w:asciiTheme="minorHAnsi" w:hAnsiTheme="minorHAnsi"/>
              </w:rPr>
              <w:t>Mathematical Content</w:t>
            </w:r>
          </w:p>
        </w:tc>
        <w:tc>
          <w:tcPr>
            <w:tcW w:w="2296" w:type="dxa"/>
          </w:tcPr>
          <w:p w14:paraId="3A283FD3" w14:textId="22CD951E" w:rsidR="00466E8C" w:rsidRPr="006229C9" w:rsidRDefault="00466E8C">
            <w:pPr>
              <w:rPr>
                <w:rFonts w:asciiTheme="minorHAnsi" w:hAnsiTheme="minorHAnsi"/>
              </w:rPr>
            </w:pPr>
            <w:r w:rsidRPr="006229C9">
              <w:rPr>
                <w:rFonts w:asciiTheme="minorHAnsi" w:hAnsiTheme="minorHAnsi"/>
              </w:rPr>
              <w:t>Sequencing (timing in quarter)</w:t>
            </w:r>
          </w:p>
        </w:tc>
      </w:tr>
      <w:tr w:rsidR="00466E8C" w:rsidRPr="006229C9" w14:paraId="5A2E199C" w14:textId="77777777" w:rsidTr="00466E8C">
        <w:tc>
          <w:tcPr>
            <w:tcW w:w="1679" w:type="dxa"/>
          </w:tcPr>
          <w:p w14:paraId="55EB3FDA" w14:textId="77777777" w:rsidR="00466E8C" w:rsidRPr="006229C9" w:rsidRDefault="00466E8C">
            <w:pPr>
              <w:rPr>
                <w:rFonts w:asciiTheme="minorHAnsi" w:hAnsiTheme="minorHAnsi"/>
              </w:rPr>
            </w:pPr>
          </w:p>
        </w:tc>
        <w:tc>
          <w:tcPr>
            <w:tcW w:w="1961" w:type="dxa"/>
          </w:tcPr>
          <w:p w14:paraId="76D1C6D3" w14:textId="0A400ACE" w:rsidR="00466E8C" w:rsidRPr="006229C9" w:rsidRDefault="00466E8C">
            <w:pPr>
              <w:rPr>
                <w:rFonts w:asciiTheme="minorHAnsi" w:hAnsiTheme="minorHAnsi"/>
              </w:rPr>
            </w:pPr>
          </w:p>
        </w:tc>
        <w:tc>
          <w:tcPr>
            <w:tcW w:w="1364" w:type="dxa"/>
          </w:tcPr>
          <w:p w14:paraId="68C5715B" w14:textId="77777777" w:rsidR="00466E8C" w:rsidRPr="006229C9" w:rsidRDefault="00466E8C">
            <w:pPr>
              <w:rPr>
                <w:rFonts w:asciiTheme="minorHAnsi" w:hAnsiTheme="minorHAnsi"/>
              </w:rPr>
            </w:pPr>
          </w:p>
        </w:tc>
        <w:tc>
          <w:tcPr>
            <w:tcW w:w="2276" w:type="dxa"/>
          </w:tcPr>
          <w:p w14:paraId="799A8EB1" w14:textId="77777777" w:rsidR="00466E8C" w:rsidRPr="006229C9" w:rsidRDefault="00466E8C">
            <w:pPr>
              <w:rPr>
                <w:rFonts w:asciiTheme="minorHAnsi" w:hAnsiTheme="minorHAnsi"/>
              </w:rPr>
            </w:pPr>
          </w:p>
        </w:tc>
        <w:tc>
          <w:tcPr>
            <w:tcW w:w="2296" w:type="dxa"/>
          </w:tcPr>
          <w:p w14:paraId="396105F3" w14:textId="77777777" w:rsidR="00466E8C" w:rsidRPr="006229C9" w:rsidRDefault="00466E8C">
            <w:pPr>
              <w:rPr>
                <w:rFonts w:asciiTheme="minorHAnsi" w:hAnsiTheme="minorHAnsi"/>
              </w:rPr>
            </w:pPr>
          </w:p>
        </w:tc>
      </w:tr>
      <w:tr w:rsidR="00466E8C" w:rsidRPr="006229C9" w14:paraId="21E3382B" w14:textId="77777777" w:rsidTr="00466E8C">
        <w:tc>
          <w:tcPr>
            <w:tcW w:w="1679" w:type="dxa"/>
          </w:tcPr>
          <w:p w14:paraId="5F2B62D9" w14:textId="77777777" w:rsidR="00466E8C" w:rsidRPr="006229C9" w:rsidRDefault="00466E8C">
            <w:pPr>
              <w:rPr>
                <w:rFonts w:asciiTheme="minorHAnsi" w:hAnsiTheme="minorHAnsi"/>
              </w:rPr>
            </w:pPr>
          </w:p>
        </w:tc>
        <w:tc>
          <w:tcPr>
            <w:tcW w:w="1961" w:type="dxa"/>
          </w:tcPr>
          <w:p w14:paraId="359969D0" w14:textId="3CFD5ED2" w:rsidR="00466E8C" w:rsidRPr="006229C9" w:rsidRDefault="00466E8C">
            <w:pPr>
              <w:rPr>
                <w:rFonts w:asciiTheme="minorHAnsi" w:hAnsiTheme="minorHAnsi"/>
              </w:rPr>
            </w:pPr>
          </w:p>
        </w:tc>
        <w:tc>
          <w:tcPr>
            <w:tcW w:w="1364" w:type="dxa"/>
          </w:tcPr>
          <w:p w14:paraId="597D18DE" w14:textId="77777777" w:rsidR="00466E8C" w:rsidRPr="006229C9" w:rsidRDefault="00466E8C">
            <w:pPr>
              <w:rPr>
                <w:rFonts w:asciiTheme="minorHAnsi" w:hAnsiTheme="minorHAnsi"/>
              </w:rPr>
            </w:pPr>
          </w:p>
        </w:tc>
        <w:tc>
          <w:tcPr>
            <w:tcW w:w="2276" w:type="dxa"/>
          </w:tcPr>
          <w:p w14:paraId="2F2FE15A" w14:textId="77777777" w:rsidR="00466E8C" w:rsidRPr="006229C9" w:rsidRDefault="00466E8C">
            <w:pPr>
              <w:rPr>
                <w:rFonts w:asciiTheme="minorHAnsi" w:hAnsiTheme="minorHAnsi"/>
              </w:rPr>
            </w:pPr>
          </w:p>
        </w:tc>
        <w:tc>
          <w:tcPr>
            <w:tcW w:w="2296" w:type="dxa"/>
          </w:tcPr>
          <w:p w14:paraId="5AE51854" w14:textId="77777777" w:rsidR="00466E8C" w:rsidRPr="006229C9" w:rsidRDefault="00466E8C">
            <w:pPr>
              <w:rPr>
                <w:rFonts w:asciiTheme="minorHAnsi" w:hAnsiTheme="minorHAnsi"/>
              </w:rPr>
            </w:pPr>
          </w:p>
        </w:tc>
      </w:tr>
    </w:tbl>
    <w:p w14:paraId="2A88A460" w14:textId="77777777" w:rsidR="00BA2A01" w:rsidRPr="006229C9" w:rsidRDefault="00BA2A01" w:rsidP="00BA2A01">
      <w:pPr>
        <w:rPr>
          <w:rFonts w:asciiTheme="minorHAnsi" w:hAnsiTheme="minorHAnsi"/>
        </w:rPr>
      </w:pPr>
    </w:p>
    <w:sectPr w:rsidR="00BA2A01" w:rsidRPr="006229C9" w:rsidSect="006D5B6A">
      <w:pgSz w:w="12240" w:h="15840"/>
      <w:pgMar w:top="1440" w:right="1080" w:bottom="1440" w:left="108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8F5"/>
    <w:multiLevelType w:val="hybridMultilevel"/>
    <w:tmpl w:val="06EE1BA0"/>
    <w:lvl w:ilvl="0" w:tplc="7164714C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4368D5"/>
    <w:multiLevelType w:val="hybridMultilevel"/>
    <w:tmpl w:val="E9DE662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B6360B"/>
    <w:multiLevelType w:val="hybridMultilevel"/>
    <w:tmpl w:val="1486C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001C26"/>
    <w:multiLevelType w:val="hybridMultilevel"/>
    <w:tmpl w:val="2A4AC4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2F276C0"/>
    <w:multiLevelType w:val="hybridMultilevel"/>
    <w:tmpl w:val="BF60693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6E4455"/>
    <w:multiLevelType w:val="hybridMultilevel"/>
    <w:tmpl w:val="97AC4D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6652CD"/>
    <w:multiLevelType w:val="hybridMultilevel"/>
    <w:tmpl w:val="DA347F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D57BA7"/>
    <w:multiLevelType w:val="hybridMultilevel"/>
    <w:tmpl w:val="676E57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D7E447F"/>
    <w:multiLevelType w:val="hybridMultilevel"/>
    <w:tmpl w:val="0136B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06196C"/>
    <w:multiLevelType w:val="hybridMultilevel"/>
    <w:tmpl w:val="EFDEC6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A63698"/>
    <w:multiLevelType w:val="hybridMultilevel"/>
    <w:tmpl w:val="E8EC5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7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9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E89"/>
    <w:rsid w:val="00054DE0"/>
    <w:rsid w:val="000A7BB2"/>
    <w:rsid w:val="000F056B"/>
    <w:rsid w:val="00101B35"/>
    <w:rsid w:val="001409E4"/>
    <w:rsid w:val="00143C93"/>
    <w:rsid w:val="001B02F3"/>
    <w:rsid w:val="001D0235"/>
    <w:rsid w:val="00262271"/>
    <w:rsid w:val="00301804"/>
    <w:rsid w:val="003D1CFB"/>
    <w:rsid w:val="00466E8C"/>
    <w:rsid w:val="004A7107"/>
    <w:rsid w:val="0058199C"/>
    <w:rsid w:val="006229C9"/>
    <w:rsid w:val="00650C33"/>
    <w:rsid w:val="006A5833"/>
    <w:rsid w:val="006D5B6A"/>
    <w:rsid w:val="00743860"/>
    <w:rsid w:val="00773654"/>
    <w:rsid w:val="007817AC"/>
    <w:rsid w:val="007B0057"/>
    <w:rsid w:val="007E29AB"/>
    <w:rsid w:val="008C79CE"/>
    <w:rsid w:val="009375B6"/>
    <w:rsid w:val="009B5119"/>
    <w:rsid w:val="00A80AB3"/>
    <w:rsid w:val="00A97F50"/>
    <w:rsid w:val="00AA6E89"/>
    <w:rsid w:val="00AD52F5"/>
    <w:rsid w:val="00AF150F"/>
    <w:rsid w:val="00BA2A01"/>
    <w:rsid w:val="00C50CE0"/>
    <w:rsid w:val="00C7153A"/>
    <w:rsid w:val="00CA152A"/>
    <w:rsid w:val="00CC0003"/>
    <w:rsid w:val="00E04110"/>
    <w:rsid w:val="00E42215"/>
    <w:rsid w:val="00EB6A8D"/>
    <w:rsid w:val="00ED2F30"/>
    <w:rsid w:val="00EE75FD"/>
    <w:rsid w:val="00F05337"/>
    <w:rsid w:val="00F703E7"/>
    <w:rsid w:val="00F76DD1"/>
    <w:rsid w:val="00FB3A74"/>
    <w:rsid w:val="00FC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6FD53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E89"/>
    <w:rPr>
      <w:rFonts w:ascii="Arial" w:eastAsia="MS Mincho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6E89"/>
    <w:pPr>
      <w:ind w:left="720"/>
      <w:contextualSpacing/>
    </w:pPr>
  </w:style>
  <w:style w:type="character" w:styleId="Hyperlink">
    <w:name w:val="Hyperlink"/>
    <w:unhideWhenUsed/>
    <w:rsid w:val="00C50CE0"/>
    <w:rPr>
      <w:color w:val="0000FF"/>
      <w:u w:val="single"/>
    </w:rPr>
  </w:style>
  <w:style w:type="table" w:styleId="TableGrid">
    <w:name w:val="Table Grid"/>
    <w:basedOn w:val="TableNormal"/>
    <w:uiPriority w:val="59"/>
    <w:rsid w:val="00F76D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B6A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6A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6A8D"/>
    <w:rPr>
      <w:rFonts w:ascii="Arial" w:eastAsia="MS Mincho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6A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6A8D"/>
    <w:rPr>
      <w:rFonts w:ascii="Arial" w:eastAsia="MS Mincho" w:hAnsi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A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A8D"/>
    <w:rPr>
      <w:rFonts w:ascii="Tahoma" w:eastAsia="MS Mincho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E89"/>
    <w:rPr>
      <w:rFonts w:ascii="Arial" w:eastAsia="MS Mincho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6E89"/>
    <w:pPr>
      <w:ind w:left="720"/>
      <w:contextualSpacing/>
    </w:pPr>
  </w:style>
  <w:style w:type="character" w:styleId="Hyperlink">
    <w:name w:val="Hyperlink"/>
    <w:unhideWhenUsed/>
    <w:rsid w:val="00C50CE0"/>
    <w:rPr>
      <w:color w:val="0000FF"/>
      <w:u w:val="single"/>
    </w:rPr>
  </w:style>
  <w:style w:type="table" w:styleId="TableGrid">
    <w:name w:val="Table Grid"/>
    <w:basedOn w:val="TableNormal"/>
    <w:uiPriority w:val="59"/>
    <w:rsid w:val="00F76D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B6A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6A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6A8D"/>
    <w:rPr>
      <w:rFonts w:ascii="Arial" w:eastAsia="MS Mincho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6A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6A8D"/>
    <w:rPr>
      <w:rFonts w:ascii="Arial" w:eastAsia="MS Mincho" w:hAnsi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A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A8D"/>
    <w:rPr>
      <w:rFonts w:ascii="Tahoma" w:eastAsia="MS Mincho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rnegiefoundation.org/elibrary/psychosocial-theories-inform-new-generation-student-support-structures-learning-mathematics" TargetMode="External"/><Relationship Id="rId13" Type="http://schemas.openxmlformats.org/officeDocument/2006/relationships/hyperlink" Target="http://www.wamap.org" TargetMode="External"/><Relationship Id="rId3" Type="http://schemas.openxmlformats.org/officeDocument/2006/relationships/styles" Target="styles.xml"/><Relationship Id="rId7" Type="http://schemas.openxmlformats.org/officeDocument/2006/relationships/hyperlink" Target="http://transitionmathproject.org/college-spark/index.asp" TargetMode="External"/><Relationship Id="rId12" Type="http://schemas.openxmlformats.org/officeDocument/2006/relationships/hyperlink" Target="http://www.diigo.com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eb.gc.cuny.edu/content/edpsychology/Zimmerman/index.ht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stanford.edu/dept/psychology/cgi-bin/drupalm/jgros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arnegiefoundation.org/statway" TargetMode="External"/><Relationship Id="rId14" Type="http://schemas.openxmlformats.org/officeDocument/2006/relationships/hyperlink" Target="http://titanpa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8997D-BEB2-4ACC-B351-C7EEC510F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1157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Highline Community College</Company>
  <LinksUpToDate>false</LinksUpToDate>
  <CharactersWithSpaces>7739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Moore</dc:creator>
  <cp:lastModifiedBy>Bill Moore</cp:lastModifiedBy>
  <cp:revision>2</cp:revision>
  <cp:lastPrinted>2011-05-20T18:45:00Z</cp:lastPrinted>
  <dcterms:created xsi:type="dcterms:W3CDTF">2011-06-06T23:21:00Z</dcterms:created>
  <dcterms:modified xsi:type="dcterms:W3CDTF">2011-06-06T23:21:00Z</dcterms:modified>
</cp:coreProperties>
</file>